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E04" w:rsidRDefault="00E36E04" w:rsidP="00E36E04">
      <w:pPr>
        <w:ind w:right="40"/>
        <w:jc w:val="right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УТВЕРЖДЕНО</w:t>
      </w:r>
    </w:p>
    <w:p w:rsidR="00E36E04" w:rsidRDefault="00E36E04" w:rsidP="00E36E04">
      <w:pPr>
        <w:spacing w:line="34" w:lineRule="exact"/>
        <w:rPr>
          <w:sz w:val="24"/>
          <w:szCs w:val="24"/>
        </w:rPr>
      </w:pPr>
    </w:p>
    <w:p w:rsidR="00E36E04" w:rsidRDefault="00E36E04" w:rsidP="00E36E04">
      <w:pPr>
        <w:ind w:right="40"/>
        <w:jc w:val="right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Приказом ООО М</w:t>
      </w:r>
      <w:proofErr w:type="gramStart"/>
      <w:r>
        <w:rPr>
          <w:rFonts w:eastAsia="Times New Roman"/>
          <w:sz w:val="20"/>
          <w:szCs w:val="20"/>
          <w:lang w:val="en-US"/>
        </w:rPr>
        <w:t>K</w:t>
      </w:r>
      <w:proofErr w:type="gramEnd"/>
      <w:r>
        <w:rPr>
          <w:rFonts w:eastAsia="Times New Roman"/>
          <w:sz w:val="20"/>
          <w:szCs w:val="20"/>
        </w:rPr>
        <w:t>К «ТАЙГЕРФИНАНС» от 15.05.2019 от № ___</w:t>
      </w:r>
    </w:p>
    <w:p w:rsidR="00E36E04" w:rsidRDefault="00E36E04" w:rsidP="00E36E04">
      <w:pPr>
        <w:spacing w:line="308" w:lineRule="exact"/>
        <w:rPr>
          <w:sz w:val="24"/>
          <w:szCs w:val="24"/>
        </w:rPr>
      </w:pPr>
    </w:p>
    <w:p w:rsidR="00E36E04" w:rsidRDefault="00E36E04" w:rsidP="00E36E04">
      <w:pPr>
        <w:spacing w:line="266" w:lineRule="auto"/>
        <w:ind w:left="120" w:right="4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1"/>
          <w:szCs w:val="21"/>
        </w:rPr>
        <w:t xml:space="preserve">Информация об условиях предоставления, использования и возврата потребительского </w:t>
      </w:r>
      <w:proofErr w:type="spellStart"/>
      <w:r>
        <w:rPr>
          <w:rFonts w:eastAsia="Times New Roman"/>
          <w:b/>
          <w:bCs/>
          <w:sz w:val="21"/>
          <w:szCs w:val="21"/>
        </w:rPr>
        <w:t>микрозайма</w:t>
      </w:r>
      <w:proofErr w:type="spellEnd"/>
      <w:r>
        <w:rPr>
          <w:rFonts w:eastAsia="Times New Roman"/>
          <w:b/>
          <w:bCs/>
          <w:sz w:val="21"/>
          <w:szCs w:val="21"/>
        </w:rPr>
        <w:t xml:space="preserve"> по продукту «</w:t>
      </w:r>
      <w:proofErr w:type="spellStart"/>
      <w:r>
        <w:rPr>
          <w:rFonts w:eastAsia="Times New Roman"/>
          <w:b/>
          <w:bCs/>
          <w:sz w:val="21"/>
          <w:szCs w:val="21"/>
        </w:rPr>
        <w:t>Автозайм</w:t>
      </w:r>
      <w:proofErr w:type="spellEnd"/>
      <w:r>
        <w:rPr>
          <w:rFonts w:eastAsia="Times New Roman"/>
          <w:b/>
          <w:bCs/>
          <w:sz w:val="21"/>
          <w:szCs w:val="21"/>
        </w:rPr>
        <w:t>»</w:t>
      </w:r>
    </w:p>
    <w:p w:rsidR="00DC635F" w:rsidRDefault="00DC635F">
      <w:pPr>
        <w:pStyle w:val="a3"/>
        <w:spacing w:before="1"/>
        <w:rPr>
          <w:b/>
        </w:rPr>
      </w:pPr>
    </w:p>
    <w:p w:rsidR="00DC635F" w:rsidRDefault="00F425FC">
      <w:pPr>
        <w:pStyle w:val="a3"/>
        <w:spacing w:before="0"/>
        <w:ind w:left="235" w:right="145" w:firstLine="540"/>
        <w:jc w:val="both"/>
      </w:pPr>
      <w:r>
        <w:t xml:space="preserve">Настоящий документ разработан Кредитором во исполнение требований действующего законодательства Российской Федерации и в соответствии с ним, в том числе в соответствии с Федеральным законом от 21.12.2013 № 353-ФЗ «О потребительском кредите (займе)», и содержит информацию об условиях предоставления, использования и возврата потребительского </w:t>
      </w:r>
      <w:proofErr w:type="spellStart"/>
      <w:r>
        <w:t>микрозайма</w:t>
      </w:r>
      <w:proofErr w:type="spellEnd"/>
      <w:r>
        <w:t xml:space="preserve"> (далее – Информация). Настоящий документ размещается в информационно-телекоммуникационной сети Интернет на сайте </w:t>
      </w:r>
      <w:hyperlink r:id="rId8" w:history="1">
        <w:r w:rsidRPr="00121BCA">
          <w:rPr>
            <w:rStyle w:val="a5"/>
            <w:u w:color="0000FF"/>
          </w:rPr>
          <w:t>www.</w:t>
        </w:r>
        <w:r w:rsidRPr="00121BCA">
          <w:rPr>
            <w:rStyle w:val="a5"/>
            <w:u w:color="0000FF"/>
            <w:lang w:val="en-US"/>
          </w:rPr>
          <w:t>ln</w:t>
        </w:r>
        <w:r w:rsidRPr="00121BCA">
          <w:rPr>
            <w:rStyle w:val="a5"/>
            <w:u w:color="0000FF"/>
          </w:rPr>
          <w:t>67.ru</w:t>
        </w:r>
      </w:hyperlink>
      <w:r>
        <w:t>, местах оказания финансовых услуг и содержит следующую информацию:</w:t>
      </w:r>
    </w:p>
    <w:p w:rsidR="00DC635F" w:rsidRDefault="00DC635F">
      <w:pPr>
        <w:pStyle w:val="a3"/>
        <w:spacing w:before="5"/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820"/>
        <w:gridCol w:w="4678"/>
      </w:tblGrid>
      <w:tr w:rsidR="00DC635F">
        <w:trPr>
          <w:trHeight w:val="726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1.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spacing w:line="240" w:lineRule="exact"/>
              <w:ind w:left="115"/>
              <w:rPr>
                <w:sz w:val="21"/>
              </w:rPr>
            </w:pPr>
            <w:r>
              <w:rPr>
                <w:sz w:val="21"/>
              </w:rPr>
              <w:t>Наименование Кредитора</w:t>
            </w:r>
          </w:p>
        </w:tc>
        <w:tc>
          <w:tcPr>
            <w:tcW w:w="4678" w:type="dxa"/>
          </w:tcPr>
          <w:p w:rsidR="00DC635F" w:rsidRDefault="00F425FC" w:rsidP="00E840E0">
            <w:pPr>
              <w:pStyle w:val="TableParagraph"/>
              <w:ind w:left="113"/>
              <w:rPr>
                <w:sz w:val="21"/>
              </w:rPr>
            </w:pPr>
            <w:r>
              <w:rPr>
                <w:sz w:val="21"/>
              </w:rPr>
              <w:t>Общество с ограничен</w:t>
            </w:r>
            <w:bookmarkStart w:id="0" w:name="_GoBack"/>
            <w:bookmarkEnd w:id="0"/>
            <w:r>
              <w:rPr>
                <w:sz w:val="21"/>
              </w:rPr>
              <w:t xml:space="preserve">ной ответственностью </w:t>
            </w:r>
            <w:proofErr w:type="spellStart"/>
            <w:r>
              <w:rPr>
                <w:sz w:val="21"/>
              </w:rPr>
              <w:t>Мик</w:t>
            </w:r>
            <w:r w:rsidR="00E840E0">
              <w:rPr>
                <w:sz w:val="21"/>
              </w:rPr>
              <w:t>рокредитн</w:t>
            </w:r>
            <w:r>
              <w:rPr>
                <w:sz w:val="21"/>
              </w:rPr>
              <w:t>ая</w:t>
            </w:r>
            <w:proofErr w:type="spellEnd"/>
            <w:r>
              <w:rPr>
                <w:sz w:val="21"/>
              </w:rPr>
              <w:t xml:space="preserve"> компания «</w:t>
            </w:r>
            <w:r w:rsidR="00E840E0">
              <w:rPr>
                <w:sz w:val="21"/>
              </w:rPr>
              <w:t>ТАЙГЕРФИНАНС</w:t>
            </w:r>
            <w:r>
              <w:rPr>
                <w:sz w:val="21"/>
              </w:rPr>
              <w:t>»</w:t>
            </w:r>
          </w:p>
        </w:tc>
      </w:tr>
      <w:tr w:rsidR="00DC635F">
        <w:trPr>
          <w:trHeight w:val="725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2.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spacing w:line="240" w:lineRule="exact"/>
              <w:ind w:left="115"/>
              <w:rPr>
                <w:sz w:val="21"/>
              </w:rPr>
            </w:pPr>
            <w:r>
              <w:rPr>
                <w:sz w:val="21"/>
              </w:rPr>
              <w:t>Место нахождения</w:t>
            </w:r>
          </w:p>
        </w:tc>
        <w:tc>
          <w:tcPr>
            <w:tcW w:w="4678" w:type="dxa"/>
          </w:tcPr>
          <w:p w:rsidR="00DC635F" w:rsidRDefault="00E36E04">
            <w:pPr>
              <w:pStyle w:val="TableParagraph"/>
              <w:ind w:left="113"/>
              <w:rPr>
                <w:sz w:val="21"/>
              </w:rPr>
            </w:pPr>
            <w:r>
              <w:rPr>
                <w:rFonts w:eastAsia="Times New Roman"/>
                <w:sz w:val="21"/>
                <w:szCs w:val="21"/>
              </w:rPr>
              <w:t xml:space="preserve">Российская  Федерация,  </w:t>
            </w:r>
            <w:r w:rsidRPr="00CF5C76">
              <w:rPr>
                <w:rFonts w:eastAsia="Times New Roman"/>
                <w:sz w:val="21"/>
                <w:szCs w:val="21"/>
              </w:rPr>
              <w:t>214011</w:t>
            </w:r>
            <w:r>
              <w:rPr>
                <w:rFonts w:eastAsia="Times New Roman"/>
                <w:sz w:val="21"/>
                <w:szCs w:val="21"/>
              </w:rPr>
              <w:t xml:space="preserve">,  г. </w:t>
            </w:r>
            <w:r w:rsidRPr="00CF5C76">
              <w:rPr>
                <w:rFonts w:eastAsia="Times New Roman"/>
                <w:sz w:val="21"/>
                <w:szCs w:val="21"/>
              </w:rPr>
              <w:t>Смоленск</w:t>
            </w:r>
            <w:r>
              <w:rPr>
                <w:rFonts w:eastAsia="Times New Roman"/>
                <w:sz w:val="21"/>
                <w:szCs w:val="21"/>
              </w:rPr>
              <w:t>,  ул.</w:t>
            </w:r>
            <w:r w:rsidRPr="00CF5C76">
              <w:rPr>
                <w:rFonts w:eastAsia="Times New Roman"/>
                <w:sz w:val="21"/>
                <w:szCs w:val="21"/>
              </w:rPr>
              <w:t xml:space="preserve"> Автозаводская</w:t>
            </w:r>
            <w:r>
              <w:rPr>
                <w:rFonts w:eastAsia="Times New Roman"/>
                <w:sz w:val="21"/>
                <w:szCs w:val="21"/>
              </w:rPr>
              <w:t>, дом 11а, квартира 1</w:t>
            </w:r>
          </w:p>
        </w:tc>
      </w:tr>
      <w:tr w:rsidR="00DC635F">
        <w:trPr>
          <w:trHeight w:val="484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3.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spacing w:line="240" w:lineRule="exact"/>
              <w:ind w:left="115"/>
              <w:rPr>
                <w:sz w:val="21"/>
              </w:rPr>
            </w:pPr>
            <w:r>
              <w:rPr>
                <w:sz w:val="21"/>
              </w:rPr>
              <w:t>Контактный телефон</w:t>
            </w:r>
          </w:p>
        </w:tc>
        <w:tc>
          <w:tcPr>
            <w:tcW w:w="4678" w:type="dxa"/>
          </w:tcPr>
          <w:p w:rsidR="00DC635F" w:rsidRDefault="00E36E04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rFonts w:eastAsia="Times New Roman"/>
                <w:sz w:val="21"/>
                <w:szCs w:val="21"/>
              </w:rPr>
              <w:t>8-4812-63-18-28</w:t>
            </w:r>
          </w:p>
        </w:tc>
      </w:tr>
      <w:tr w:rsidR="00DC635F">
        <w:trPr>
          <w:trHeight w:val="483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4.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spacing w:before="1" w:line="242" w:lineRule="exact"/>
              <w:ind w:left="115"/>
              <w:rPr>
                <w:sz w:val="21"/>
              </w:rPr>
            </w:pPr>
            <w:r>
              <w:rPr>
                <w:sz w:val="21"/>
              </w:rPr>
              <w:t>Официальный сайт в информационн</w:t>
            </w:r>
            <w:proofErr w:type="gramStart"/>
            <w:r>
              <w:rPr>
                <w:sz w:val="21"/>
              </w:rPr>
              <w:t>о-</w:t>
            </w:r>
            <w:proofErr w:type="gramEnd"/>
            <w:r>
              <w:rPr>
                <w:sz w:val="21"/>
              </w:rPr>
              <w:t xml:space="preserve"> телекоммуникационной сети «Интернет»</w:t>
            </w:r>
          </w:p>
        </w:tc>
        <w:tc>
          <w:tcPr>
            <w:tcW w:w="4678" w:type="dxa"/>
          </w:tcPr>
          <w:p w:rsidR="00DC635F" w:rsidRDefault="00E36E04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proofErr w:type="spellStart"/>
            <w:r>
              <w:rPr>
                <w:rFonts w:eastAsia="Times New Roman"/>
                <w:color w:val="0000FF"/>
                <w:sz w:val="21"/>
                <w:szCs w:val="21"/>
              </w:rPr>
              <w:t>www</w:t>
            </w:r>
            <w:proofErr w:type="spellEnd"/>
            <w:r>
              <w:rPr>
                <w:rFonts w:eastAsia="Times New Roman"/>
                <w:color w:val="0000FF"/>
                <w:sz w:val="21"/>
                <w:szCs w:val="21"/>
              </w:rPr>
              <w:t>.</w:t>
            </w:r>
            <w:r>
              <w:rPr>
                <w:rFonts w:eastAsia="Times New Roman"/>
                <w:color w:val="0000FF"/>
                <w:sz w:val="21"/>
                <w:szCs w:val="21"/>
                <w:lang w:val="en-US"/>
              </w:rPr>
              <w:t>ln67</w:t>
            </w:r>
            <w:r>
              <w:rPr>
                <w:rFonts w:eastAsia="Times New Roman"/>
                <w:color w:val="0000FF"/>
                <w:sz w:val="21"/>
                <w:szCs w:val="21"/>
              </w:rPr>
              <w:t>.</w:t>
            </w:r>
            <w:proofErr w:type="spellStart"/>
            <w:r>
              <w:rPr>
                <w:rFonts w:eastAsia="Times New Roman"/>
                <w:color w:val="0000FF"/>
                <w:sz w:val="21"/>
                <w:szCs w:val="21"/>
              </w:rPr>
              <w:t>ru</w:t>
            </w:r>
            <w:proofErr w:type="spellEnd"/>
          </w:p>
        </w:tc>
      </w:tr>
      <w:tr w:rsidR="00DC635F">
        <w:trPr>
          <w:trHeight w:val="725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39" w:lineRule="exact"/>
              <w:ind w:left="113"/>
              <w:rPr>
                <w:sz w:val="21"/>
              </w:rPr>
            </w:pPr>
            <w:r>
              <w:rPr>
                <w:sz w:val="21"/>
              </w:rPr>
              <w:t>5.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spacing w:line="242" w:lineRule="exact"/>
              <w:ind w:left="115"/>
              <w:rPr>
                <w:sz w:val="21"/>
              </w:rPr>
            </w:pPr>
            <w:r>
              <w:rPr>
                <w:sz w:val="21"/>
              </w:rPr>
              <w:t xml:space="preserve">Информация о внесении сведений о Кредиторе в государственный реестр </w:t>
            </w:r>
            <w:proofErr w:type="spellStart"/>
            <w:r>
              <w:rPr>
                <w:sz w:val="21"/>
              </w:rPr>
              <w:t>микрофинансовых</w:t>
            </w:r>
            <w:proofErr w:type="spellEnd"/>
            <w:r>
              <w:rPr>
                <w:sz w:val="21"/>
              </w:rPr>
              <w:t xml:space="preserve"> организаций</w:t>
            </w:r>
          </w:p>
        </w:tc>
        <w:tc>
          <w:tcPr>
            <w:tcW w:w="4678" w:type="dxa"/>
          </w:tcPr>
          <w:p w:rsidR="00DC635F" w:rsidRDefault="00E36E04">
            <w:pPr>
              <w:pStyle w:val="TableParagraph"/>
              <w:ind w:left="113" w:right="101"/>
              <w:rPr>
                <w:sz w:val="21"/>
              </w:rPr>
            </w:pPr>
            <w:r>
              <w:rPr>
                <w:rFonts w:eastAsia="Times New Roman"/>
                <w:sz w:val="21"/>
                <w:szCs w:val="21"/>
              </w:rPr>
              <w:t xml:space="preserve">Регистрационный  номер  записи  </w:t>
            </w:r>
            <w:r w:rsidRPr="00CF5C76">
              <w:rPr>
                <w:rFonts w:eastAsia="Times New Roman"/>
                <w:sz w:val="21"/>
                <w:szCs w:val="21"/>
              </w:rPr>
              <w:t>001603066007856</w:t>
            </w:r>
            <w:r>
              <w:rPr>
                <w:rFonts w:eastAsia="Times New Roman"/>
                <w:sz w:val="21"/>
                <w:szCs w:val="21"/>
                <w:lang w:val="en-US"/>
              </w:rPr>
              <w:t xml:space="preserve"> </w:t>
            </w:r>
            <w:r>
              <w:rPr>
                <w:rFonts w:eastAsia="Times New Roman"/>
                <w:sz w:val="21"/>
                <w:szCs w:val="21"/>
              </w:rPr>
              <w:t>от 2</w:t>
            </w:r>
            <w:r>
              <w:rPr>
                <w:rFonts w:eastAsia="Times New Roman"/>
                <w:sz w:val="21"/>
                <w:szCs w:val="21"/>
                <w:lang w:val="en-US"/>
              </w:rPr>
              <w:t>5</w:t>
            </w:r>
            <w:r>
              <w:rPr>
                <w:rFonts w:eastAsia="Times New Roman"/>
                <w:sz w:val="21"/>
                <w:szCs w:val="21"/>
              </w:rPr>
              <w:t>.</w:t>
            </w:r>
            <w:r>
              <w:rPr>
                <w:rFonts w:eastAsia="Times New Roman"/>
                <w:sz w:val="21"/>
                <w:szCs w:val="21"/>
                <w:lang w:val="en-US"/>
              </w:rPr>
              <w:t>07</w:t>
            </w:r>
            <w:r>
              <w:rPr>
                <w:rFonts w:eastAsia="Times New Roman"/>
                <w:sz w:val="21"/>
                <w:szCs w:val="21"/>
              </w:rPr>
              <w:t>.201</w:t>
            </w:r>
            <w:r>
              <w:rPr>
                <w:rFonts w:eastAsia="Times New Roman"/>
                <w:sz w:val="21"/>
                <w:szCs w:val="21"/>
                <w:lang w:val="en-US"/>
              </w:rPr>
              <w:t>6</w:t>
            </w:r>
          </w:p>
        </w:tc>
      </w:tr>
      <w:tr w:rsidR="00DC635F">
        <w:trPr>
          <w:trHeight w:val="1450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39" w:lineRule="exact"/>
              <w:ind w:left="113"/>
              <w:rPr>
                <w:sz w:val="21"/>
              </w:rPr>
            </w:pPr>
            <w:r>
              <w:rPr>
                <w:sz w:val="21"/>
              </w:rPr>
              <w:t>6.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ind w:left="115" w:right="1357"/>
              <w:rPr>
                <w:sz w:val="21"/>
              </w:rPr>
            </w:pPr>
            <w:r>
              <w:rPr>
                <w:sz w:val="21"/>
              </w:rPr>
              <w:t xml:space="preserve">Информация о членстве Кредитора в </w:t>
            </w:r>
            <w:proofErr w:type="spellStart"/>
            <w:r>
              <w:rPr>
                <w:sz w:val="21"/>
              </w:rPr>
              <w:t>саморегулирумой</w:t>
            </w:r>
            <w:proofErr w:type="spellEnd"/>
            <w:r>
              <w:rPr>
                <w:sz w:val="21"/>
              </w:rPr>
              <w:t xml:space="preserve"> организации</w:t>
            </w:r>
          </w:p>
        </w:tc>
        <w:tc>
          <w:tcPr>
            <w:tcW w:w="4678" w:type="dxa"/>
          </w:tcPr>
          <w:p w:rsidR="00DC635F" w:rsidRDefault="00F425FC" w:rsidP="00E36E04">
            <w:pPr>
              <w:pStyle w:val="TableParagraph"/>
              <w:tabs>
                <w:tab w:val="left" w:pos="1830"/>
                <w:tab w:val="left" w:pos="2904"/>
              </w:tabs>
              <w:ind w:left="113" w:right="98"/>
              <w:jc w:val="both"/>
              <w:rPr>
                <w:sz w:val="21"/>
              </w:rPr>
            </w:pPr>
            <w:r>
              <w:rPr>
                <w:sz w:val="21"/>
              </w:rPr>
              <w:t>Кредитор является членом саморегулируемой организации</w:t>
            </w:r>
            <w:r>
              <w:rPr>
                <w:sz w:val="21"/>
              </w:rPr>
              <w:tab/>
              <w:t>Союз</w:t>
            </w:r>
            <w:r>
              <w:rPr>
                <w:sz w:val="21"/>
              </w:rPr>
              <w:tab/>
            </w:r>
            <w:proofErr w:type="spellStart"/>
            <w:r>
              <w:rPr>
                <w:spacing w:val="-1"/>
                <w:sz w:val="21"/>
              </w:rPr>
              <w:t>микрофинансовых</w:t>
            </w:r>
            <w:proofErr w:type="spellEnd"/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организаций «</w:t>
            </w:r>
            <w:r w:rsidR="00E36E04">
              <w:rPr>
                <w:sz w:val="21"/>
              </w:rPr>
              <w:t>Единство</w:t>
            </w:r>
            <w:r>
              <w:rPr>
                <w:sz w:val="21"/>
              </w:rPr>
              <w:t xml:space="preserve"> (СРО «</w:t>
            </w:r>
            <w:r w:rsidR="00E36E04">
              <w:rPr>
                <w:sz w:val="21"/>
              </w:rPr>
              <w:t>Единство</w:t>
            </w:r>
            <w:r>
              <w:rPr>
                <w:sz w:val="21"/>
              </w:rPr>
              <w:t>»). Регистрационный номер в реестре СРО «</w:t>
            </w:r>
            <w:r w:rsidR="00E36E04">
              <w:rPr>
                <w:sz w:val="21"/>
              </w:rPr>
              <w:t>Единство</w:t>
            </w:r>
            <w:r>
              <w:rPr>
                <w:sz w:val="21"/>
              </w:rPr>
              <w:t xml:space="preserve">» </w:t>
            </w:r>
            <w:r w:rsidR="00E36E04">
              <w:rPr>
                <w:rFonts w:eastAsia="Times New Roman"/>
                <w:sz w:val="21"/>
                <w:szCs w:val="21"/>
              </w:rPr>
              <w:t>1227 от 21.10.2016</w:t>
            </w:r>
          </w:p>
        </w:tc>
      </w:tr>
      <w:tr w:rsidR="00DC635F">
        <w:trPr>
          <w:trHeight w:val="850"/>
        </w:trPr>
        <w:tc>
          <w:tcPr>
            <w:tcW w:w="564" w:type="dxa"/>
            <w:tcBorders>
              <w:bottom w:val="nil"/>
            </w:tcBorders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8.</w:t>
            </w:r>
          </w:p>
        </w:tc>
        <w:tc>
          <w:tcPr>
            <w:tcW w:w="4820" w:type="dxa"/>
            <w:tcBorders>
              <w:bottom w:val="nil"/>
            </w:tcBorders>
          </w:tcPr>
          <w:p w:rsidR="00DC635F" w:rsidRDefault="00F425FC">
            <w:pPr>
              <w:pStyle w:val="TableParagraph"/>
              <w:ind w:left="115"/>
              <w:rPr>
                <w:sz w:val="21"/>
              </w:rPr>
            </w:pPr>
            <w:r>
              <w:rPr>
                <w:sz w:val="21"/>
              </w:rPr>
              <w:t xml:space="preserve">Требования к Заемщику, которые установлены </w:t>
            </w:r>
            <w:proofErr w:type="gramStart"/>
            <w:r>
              <w:rPr>
                <w:sz w:val="21"/>
              </w:rPr>
              <w:t>Кредитором</w:t>
            </w:r>
            <w:proofErr w:type="gramEnd"/>
            <w:r>
              <w:rPr>
                <w:sz w:val="21"/>
              </w:rPr>
              <w:t xml:space="preserve"> и выполнение которых является обязательным для предоставления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  <w:tcBorders>
              <w:bottom w:val="nil"/>
            </w:tcBorders>
          </w:tcPr>
          <w:p w:rsidR="00DC635F" w:rsidRDefault="00F425FC">
            <w:pPr>
              <w:pStyle w:val="TableParagraph"/>
              <w:ind w:left="113" w:right="99"/>
              <w:jc w:val="both"/>
              <w:rPr>
                <w:sz w:val="21"/>
              </w:rPr>
            </w:pPr>
            <w:proofErr w:type="spellStart"/>
            <w:r>
              <w:rPr>
                <w:sz w:val="21"/>
              </w:rPr>
              <w:t>Микрозаймы</w:t>
            </w:r>
            <w:proofErr w:type="spellEnd"/>
            <w:r>
              <w:rPr>
                <w:sz w:val="21"/>
              </w:rPr>
              <w:t xml:space="preserve"> предоставляются Кредитором физическим лицам, отвечающим следующим требованиям</w:t>
            </w:r>
          </w:p>
        </w:tc>
      </w:tr>
      <w:tr w:rsidR="00DC635F">
        <w:trPr>
          <w:trHeight w:val="2178"/>
        </w:trPr>
        <w:tc>
          <w:tcPr>
            <w:tcW w:w="564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numPr>
                <w:ilvl w:val="0"/>
                <w:numId w:val="11"/>
              </w:numPr>
              <w:tabs>
                <w:tab w:val="left" w:pos="574"/>
              </w:tabs>
              <w:spacing w:before="116"/>
              <w:rPr>
                <w:sz w:val="21"/>
              </w:rPr>
            </w:pPr>
            <w:r>
              <w:rPr>
                <w:sz w:val="21"/>
              </w:rPr>
              <w:t>Гражданство Российской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Федерации</w:t>
            </w:r>
          </w:p>
          <w:p w:rsidR="00DC635F" w:rsidRDefault="00F425FC">
            <w:pPr>
              <w:pStyle w:val="TableParagraph"/>
              <w:numPr>
                <w:ilvl w:val="0"/>
                <w:numId w:val="11"/>
              </w:numPr>
              <w:tabs>
                <w:tab w:val="left" w:pos="574"/>
              </w:tabs>
              <w:spacing w:before="1"/>
              <w:ind w:right="99"/>
              <w:jc w:val="both"/>
              <w:rPr>
                <w:sz w:val="21"/>
              </w:rPr>
            </w:pPr>
            <w:r>
              <w:rPr>
                <w:sz w:val="21"/>
              </w:rPr>
              <w:t>Постоянная регистрация в регионе оказания финансовых услуг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Кредитором</w:t>
            </w:r>
          </w:p>
          <w:p w:rsidR="00DC635F" w:rsidRDefault="00F425FC">
            <w:pPr>
              <w:pStyle w:val="TableParagraph"/>
              <w:numPr>
                <w:ilvl w:val="0"/>
                <w:numId w:val="11"/>
              </w:numPr>
              <w:tabs>
                <w:tab w:val="left" w:pos="574"/>
              </w:tabs>
              <w:spacing w:before="1"/>
              <w:ind w:right="99"/>
              <w:jc w:val="both"/>
              <w:rPr>
                <w:sz w:val="21"/>
              </w:rPr>
            </w:pPr>
            <w:r>
              <w:rPr>
                <w:sz w:val="21"/>
              </w:rPr>
              <w:t>Возраст от 21 (полных) года до 65 (полных) лет включительно на дату заключения Договора</w:t>
            </w:r>
            <w:r>
              <w:rPr>
                <w:spacing w:val="-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  <w:p w:rsidR="00DC635F" w:rsidRDefault="00F425FC">
            <w:pPr>
              <w:pStyle w:val="TableParagraph"/>
              <w:numPr>
                <w:ilvl w:val="0"/>
                <w:numId w:val="11"/>
              </w:numPr>
              <w:tabs>
                <w:tab w:val="left" w:pos="574"/>
              </w:tabs>
              <w:spacing w:before="2"/>
              <w:ind w:right="100"/>
              <w:jc w:val="both"/>
              <w:rPr>
                <w:sz w:val="21"/>
              </w:rPr>
            </w:pPr>
            <w:r>
              <w:rPr>
                <w:sz w:val="21"/>
              </w:rPr>
              <w:t>Наличие транспортного средства в собственности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Заемщика</w:t>
            </w:r>
          </w:p>
        </w:tc>
      </w:tr>
      <w:tr w:rsidR="00DC635F">
        <w:trPr>
          <w:trHeight w:val="601"/>
        </w:trPr>
        <w:tc>
          <w:tcPr>
            <w:tcW w:w="564" w:type="dxa"/>
            <w:tcBorders>
              <w:top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  <w:tcBorders>
              <w:top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8" w:type="dxa"/>
            <w:tcBorders>
              <w:top w:val="nil"/>
            </w:tcBorders>
          </w:tcPr>
          <w:p w:rsidR="00DC635F" w:rsidRDefault="00F425FC">
            <w:pPr>
              <w:pStyle w:val="TableParagraph"/>
              <w:spacing w:before="116" w:line="240" w:lineRule="atLeast"/>
              <w:ind w:left="113" w:firstLine="428"/>
              <w:rPr>
                <w:sz w:val="21"/>
              </w:rPr>
            </w:pPr>
            <w:r>
              <w:rPr>
                <w:sz w:val="21"/>
              </w:rPr>
              <w:t>В качестве Заемщика могут выступать физические лица, являющимися пенсионерами,</w:t>
            </w:r>
            <w:r>
              <w:t xml:space="preserve"> </w:t>
            </w:r>
            <w:r w:rsidRPr="00F425FC">
              <w:rPr>
                <w:sz w:val="21"/>
              </w:rPr>
              <w:t>наемными работниками, владельцами бизнеса, индивидуальными предпринимателями, а также лица, совмещающие перечисленные виды деятельности</w:t>
            </w:r>
          </w:p>
        </w:tc>
      </w:tr>
    </w:tbl>
    <w:p w:rsidR="00DC635F" w:rsidRDefault="00DC635F">
      <w:pPr>
        <w:spacing w:line="240" w:lineRule="atLeast"/>
        <w:rPr>
          <w:sz w:val="21"/>
        </w:rPr>
        <w:sectPr w:rsidR="00DC635F">
          <w:footerReference w:type="default" r:id="rId9"/>
          <w:type w:val="continuous"/>
          <w:pgSz w:w="11910" w:h="16840"/>
          <w:pgMar w:top="900" w:right="700" w:bottom="400" w:left="900" w:header="720" w:footer="208" w:gutter="0"/>
          <w:pgNumType w:start="1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820"/>
        <w:gridCol w:w="4678"/>
      </w:tblGrid>
      <w:tr w:rsidR="00DC635F">
        <w:trPr>
          <w:trHeight w:val="1692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39" w:lineRule="exact"/>
              <w:ind w:left="113"/>
              <w:rPr>
                <w:sz w:val="21"/>
              </w:rPr>
            </w:pPr>
            <w:r>
              <w:rPr>
                <w:sz w:val="21"/>
              </w:rPr>
              <w:lastRenderedPageBreak/>
              <w:t>9.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ind w:left="115" w:right="165"/>
              <w:rPr>
                <w:sz w:val="21"/>
              </w:rPr>
            </w:pPr>
            <w:r>
              <w:rPr>
                <w:sz w:val="21"/>
              </w:rPr>
              <w:t xml:space="preserve">Срок рассмотрения оформленного Заемщиком заявления о предоставлении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и принятия Кредитором решения относительно этого заявления</w:t>
            </w:r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ind w:left="113" w:right="97"/>
              <w:jc w:val="both"/>
              <w:rPr>
                <w:sz w:val="21"/>
              </w:rPr>
            </w:pPr>
            <w:r>
              <w:rPr>
                <w:sz w:val="21"/>
              </w:rPr>
              <w:t xml:space="preserve">Рассмотрение оформленного Заемщиком заявления о предоставлении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и принятие Кредитором решения относительно этого заявления происходит дистанционно в течение 1 (одного) часа. О принятом решении Заемщик информируется SMS-сообщением</w:t>
            </w:r>
          </w:p>
        </w:tc>
      </w:tr>
      <w:tr w:rsidR="00DC635F">
        <w:trPr>
          <w:trHeight w:val="2178"/>
        </w:trPr>
        <w:tc>
          <w:tcPr>
            <w:tcW w:w="564" w:type="dxa"/>
          </w:tcPr>
          <w:p w:rsidR="00DC635F" w:rsidRDefault="00F425FC">
            <w:pPr>
              <w:pStyle w:val="TableParagraph"/>
              <w:spacing w:before="6"/>
              <w:ind w:left="113"/>
              <w:rPr>
                <w:rFonts w:ascii="Arial"/>
              </w:rPr>
            </w:pPr>
            <w:r>
              <w:rPr>
                <w:rFonts w:ascii="Arial"/>
              </w:rPr>
              <w:t>10.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ind w:left="115"/>
              <w:rPr>
                <w:sz w:val="21"/>
              </w:rPr>
            </w:pPr>
            <w:r>
              <w:rPr>
                <w:sz w:val="21"/>
              </w:rPr>
              <w:t>Перечень документов, необходимых для рассмотрения заявления</w:t>
            </w:r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numPr>
                <w:ilvl w:val="0"/>
                <w:numId w:val="10"/>
              </w:numPr>
              <w:tabs>
                <w:tab w:val="left" w:pos="432"/>
              </w:tabs>
              <w:ind w:right="100"/>
              <w:jc w:val="both"/>
              <w:rPr>
                <w:sz w:val="21"/>
              </w:rPr>
            </w:pPr>
            <w:r>
              <w:rPr>
                <w:sz w:val="21"/>
              </w:rPr>
              <w:t>Документ, удостоверяющий личность - паспорт гражданина Российской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Федерации</w:t>
            </w:r>
          </w:p>
          <w:p w:rsidR="00DC635F" w:rsidRDefault="00F425FC">
            <w:pPr>
              <w:pStyle w:val="TableParagraph"/>
              <w:numPr>
                <w:ilvl w:val="0"/>
                <w:numId w:val="10"/>
              </w:numPr>
              <w:tabs>
                <w:tab w:val="left" w:pos="432"/>
              </w:tabs>
              <w:ind w:right="97"/>
              <w:jc w:val="both"/>
              <w:rPr>
                <w:sz w:val="21"/>
              </w:rPr>
            </w:pPr>
            <w:r>
              <w:rPr>
                <w:sz w:val="21"/>
              </w:rPr>
              <w:t>Паспорт транспортного средства (ПТС): подлинник, дубликат с отметкой «взамен утилизированного или сданного», дубликат без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отметок</w:t>
            </w:r>
          </w:p>
          <w:p w:rsidR="00DC635F" w:rsidRDefault="00F425FC">
            <w:pPr>
              <w:pStyle w:val="TableParagraph"/>
              <w:numPr>
                <w:ilvl w:val="0"/>
                <w:numId w:val="10"/>
              </w:numPr>
              <w:tabs>
                <w:tab w:val="left" w:pos="432"/>
              </w:tabs>
              <w:spacing w:before="2"/>
              <w:ind w:right="99"/>
              <w:jc w:val="both"/>
              <w:rPr>
                <w:sz w:val="21"/>
              </w:rPr>
            </w:pPr>
            <w:r>
              <w:rPr>
                <w:sz w:val="21"/>
              </w:rPr>
              <w:t>Свидетельство о регистрации транспортного средства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(СТС)</w:t>
            </w:r>
          </w:p>
        </w:tc>
      </w:tr>
      <w:tr w:rsidR="00DC635F">
        <w:trPr>
          <w:trHeight w:val="967"/>
        </w:trPr>
        <w:tc>
          <w:tcPr>
            <w:tcW w:w="564" w:type="dxa"/>
          </w:tcPr>
          <w:p w:rsidR="00DC635F" w:rsidRDefault="00F425FC">
            <w:pPr>
              <w:pStyle w:val="TableParagraph"/>
              <w:spacing w:before="6"/>
              <w:ind w:left="113"/>
              <w:rPr>
                <w:rFonts w:ascii="Arial"/>
              </w:rPr>
            </w:pPr>
            <w:r>
              <w:rPr>
                <w:rFonts w:ascii="Arial"/>
              </w:rPr>
              <w:t>11.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spacing w:line="240" w:lineRule="exact"/>
              <w:ind w:left="115"/>
              <w:rPr>
                <w:sz w:val="21"/>
              </w:rPr>
            </w:pPr>
            <w:r>
              <w:rPr>
                <w:sz w:val="21"/>
              </w:rPr>
              <w:t xml:space="preserve">Виды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ind w:left="113" w:right="99"/>
              <w:jc w:val="both"/>
              <w:rPr>
                <w:sz w:val="21"/>
              </w:rPr>
            </w:pPr>
            <w:r>
              <w:rPr>
                <w:sz w:val="21"/>
              </w:rPr>
              <w:t xml:space="preserve">Не целевой потребительский </w:t>
            </w:r>
            <w:proofErr w:type="spellStart"/>
            <w:r>
              <w:rPr>
                <w:sz w:val="21"/>
              </w:rPr>
              <w:t>Микрозайм</w:t>
            </w:r>
            <w:proofErr w:type="spellEnd"/>
            <w:r>
              <w:rPr>
                <w:sz w:val="21"/>
              </w:rPr>
              <w:t xml:space="preserve"> с обеспечением в виде договора залога транспортного средства</w:t>
            </w:r>
          </w:p>
        </w:tc>
      </w:tr>
      <w:tr w:rsidR="00DC635F">
        <w:trPr>
          <w:trHeight w:val="483"/>
        </w:trPr>
        <w:tc>
          <w:tcPr>
            <w:tcW w:w="564" w:type="dxa"/>
          </w:tcPr>
          <w:p w:rsidR="00DC635F" w:rsidRDefault="00F425FC">
            <w:pPr>
              <w:pStyle w:val="TableParagraph"/>
              <w:spacing w:before="6"/>
              <w:ind w:left="113"/>
              <w:rPr>
                <w:rFonts w:ascii="Arial"/>
              </w:rPr>
            </w:pPr>
            <w:r>
              <w:rPr>
                <w:rFonts w:ascii="Arial"/>
              </w:rPr>
              <w:t>12.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spacing w:line="240" w:lineRule="exact"/>
              <w:ind w:left="115"/>
              <w:rPr>
                <w:sz w:val="21"/>
              </w:rPr>
            </w:pPr>
            <w:r>
              <w:rPr>
                <w:sz w:val="21"/>
              </w:rPr>
              <w:t xml:space="preserve">Сумма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</w:tcPr>
          <w:p w:rsidR="00DC635F" w:rsidRDefault="00F425FC" w:rsidP="00E36E04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 xml:space="preserve">От 50 000 до </w:t>
            </w:r>
            <w:r w:rsidR="00E36E04">
              <w:rPr>
                <w:sz w:val="21"/>
              </w:rPr>
              <w:t>5</w:t>
            </w:r>
            <w:r>
              <w:rPr>
                <w:sz w:val="21"/>
              </w:rPr>
              <w:t>00 000 рублей</w:t>
            </w:r>
          </w:p>
        </w:tc>
      </w:tr>
      <w:tr w:rsidR="00DC635F">
        <w:trPr>
          <w:trHeight w:val="483"/>
        </w:trPr>
        <w:tc>
          <w:tcPr>
            <w:tcW w:w="564" w:type="dxa"/>
          </w:tcPr>
          <w:p w:rsidR="00DC635F" w:rsidRDefault="00F425FC">
            <w:pPr>
              <w:pStyle w:val="TableParagraph"/>
              <w:spacing w:before="6"/>
              <w:ind w:left="113"/>
              <w:rPr>
                <w:rFonts w:ascii="Arial"/>
              </w:rPr>
            </w:pPr>
            <w:r>
              <w:rPr>
                <w:rFonts w:ascii="Arial"/>
              </w:rPr>
              <w:t>13.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spacing w:line="240" w:lineRule="exact"/>
              <w:ind w:left="115"/>
              <w:rPr>
                <w:sz w:val="21"/>
              </w:rPr>
            </w:pPr>
            <w:r>
              <w:rPr>
                <w:sz w:val="21"/>
              </w:rPr>
              <w:t xml:space="preserve">Сроки возврата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</w:tcPr>
          <w:p w:rsidR="00DC635F" w:rsidRDefault="00E36E04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rFonts w:eastAsia="Times New Roman"/>
                <w:sz w:val="21"/>
                <w:szCs w:val="21"/>
              </w:rPr>
              <w:t>1 месяц с возможностью пролонгации</w:t>
            </w:r>
          </w:p>
        </w:tc>
      </w:tr>
      <w:tr w:rsidR="00DC635F">
        <w:trPr>
          <w:trHeight w:val="467"/>
        </w:trPr>
        <w:tc>
          <w:tcPr>
            <w:tcW w:w="564" w:type="dxa"/>
          </w:tcPr>
          <w:p w:rsidR="00DC635F" w:rsidRDefault="00F425FC">
            <w:pPr>
              <w:pStyle w:val="TableParagraph"/>
              <w:spacing w:before="6"/>
              <w:ind w:left="113"/>
              <w:rPr>
                <w:rFonts w:ascii="Arial"/>
              </w:rPr>
            </w:pPr>
            <w:r>
              <w:rPr>
                <w:rFonts w:ascii="Arial"/>
              </w:rPr>
              <w:t>14.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spacing w:line="240" w:lineRule="exact"/>
              <w:ind w:left="115"/>
              <w:rPr>
                <w:sz w:val="21"/>
              </w:rPr>
            </w:pPr>
            <w:r>
              <w:rPr>
                <w:sz w:val="21"/>
              </w:rPr>
              <w:t xml:space="preserve">Валюты, в которых предоставляется </w:t>
            </w:r>
            <w:proofErr w:type="spellStart"/>
            <w:r>
              <w:rPr>
                <w:sz w:val="21"/>
              </w:rPr>
              <w:t>Микрозаем</w:t>
            </w:r>
            <w:proofErr w:type="spellEnd"/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Российский рубль</w:t>
            </w:r>
          </w:p>
        </w:tc>
      </w:tr>
      <w:tr w:rsidR="00DC635F">
        <w:trPr>
          <w:trHeight w:val="1694"/>
        </w:trPr>
        <w:tc>
          <w:tcPr>
            <w:tcW w:w="564" w:type="dxa"/>
          </w:tcPr>
          <w:p w:rsidR="00DC635F" w:rsidRDefault="00F425FC">
            <w:pPr>
              <w:pStyle w:val="TableParagraph"/>
              <w:spacing w:before="6"/>
              <w:ind w:left="113"/>
              <w:rPr>
                <w:rFonts w:ascii="Arial"/>
              </w:rPr>
            </w:pPr>
            <w:r>
              <w:rPr>
                <w:rFonts w:ascii="Arial"/>
              </w:rPr>
              <w:t>15.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ind w:left="115" w:right="165"/>
              <w:rPr>
                <w:sz w:val="21"/>
              </w:rPr>
            </w:pPr>
            <w:r>
              <w:rPr>
                <w:sz w:val="21"/>
              </w:rPr>
              <w:t xml:space="preserve">Способы предоставления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>, в том числе с использованием Заемщиком электронных сре</w:t>
            </w:r>
            <w:proofErr w:type="gramStart"/>
            <w:r>
              <w:rPr>
                <w:sz w:val="21"/>
              </w:rPr>
              <w:t>дств пл</w:t>
            </w:r>
            <w:proofErr w:type="gramEnd"/>
            <w:r>
              <w:rPr>
                <w:sz w:val="21"/>
              </w:rPr>
              <w:t>атежа</w:t>
            </w:r>
          </w:p>
        </w:tc>
        <w:tc>
          <w:tcPr>
            <w:tcW w:w="4678" w:type="dxa"/>
          </w:tcPr>
          <w:p w:rsidR="00DC635F" w:rsidRDefault="00F425FC" w:rsidP="00E36E04">
            <w:pPr>
              <w:pStyle w:val="TableParagraph"/>
              <w:ind w:left="431" w:right="98" w:hanging="284"/>
              <w:jc w:val="both"/>
              <w:rPr>
                <w:sz w:val="21"/>
              </w:rPr>
            </w:pPr>
            <w:r>
              <w:rPr>
                <w:sz w:val="21"/>
              </w:rPr>
              <w:t xml:space="preserve">1. Выдача наличных денежных средств  в офисах </w:t>
            </w:r>
            <w:r w:rsidR="00E36E04">
              <w:rPr>
                <w:sz w:val="21"/>
              </w:rPr>
              <w:t>Кредитора</w:t>
            </w:r>
          </w:p>
        </w:tc>
      </w:tr>
      <w:tr w:rsidR="00DC635F">
        <w:trPr>
          <w:trHeight w:val="850"/>
        </w:trPr>
        <w:tc>
          <w:tcPr>
            <w:tcW w:w="564" w:type="dxa"/>
            <w:tcBorders>
              <w:bottom w:val="nil"/>
            </w:tcBorders>
          </w:tcPr>
          <w:p w:rsidR="00DC635F" w:rsidRDefault="00F425FC">
            <w:pPr>
              <w:pStyle w:val="TableParagraph"/>
              <w:spacing w:before="6"/>
              <w:ind w:left="113"/>
              <w:rPr>
                <w:rFonts w:ascii="Arial"/>
              </w:rPr>
            </w:pPr>
            <w:r>
              <w:rPr>
                <w:rFonts w:ascii="Arial"/>
              </w:rPr>
              <w:t>16.</w:t>
            </w:r>
          </w:p>
        </w:tc>
        <w:tc>
          <w:tcPr>
            <w:tcW w:w="4820" w:type="dxa"/>
            <w:tcBorders>
              <w:bottom w:val="nil"/>
            </w:tcBorders>
          </w:tcPr>
          <w:p w:rsidR="00DC635F" w:rsidRDefault="00F425FC">
            <w:pPr>
              <w:pStyle w:val="TableParagraph"/>
              <w:ind w:left="115"/>
              <w:rPr>
                <w:sz w:val="21"/>
              </w:rPr>
            </w:pPr>
            <w:r>
              <w:rPr>
                <w:sz w:val="21"/>
              </w:rPr>
              <w:t xml:space="preserve">Процентные ставки в процентах годовых по Договору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  <w:tcBorders>
              <w:bottom w:val="nil"/>
            </w:tcBorders>
          </w:tcPr>
          <w:p w:rsidR="00DC635F" w:rsidRDefault="00E36E04">
            <w:pPr>
              <w:pStyle w:val="TableParagraph"/>
              <w:ind w:left="113" w:right="98"/>
              <w:jc w:val="both"/>
              <w:rPr>
                <w:sz w:val="21"/>
              </w:rPr>
            </w:pPr>
            <w:r>
              <w:rPr>
                <w:sz w:val="21"/>
              </w:rPr>
              <w:t xml:space="preserve">Определяется индивидуально в диапазоне от 50% до 100%  </w:t>
            </w:r>
            <w:proofErr w:type="gramStart"/>
            <w:r>
              <w:rPr>
                <w:sz w:val="21"/>
              </w:rPr>
              <w:t>годовых</w:t>
            </w:r>
            <w:proofErr w:type="gramEnd"/>
          </w:p>
        </w:tc>
      </w:tr>
      <w:tr w:rsidR="00DC635F">
        <w:trPr>
          <w:trHeight w:val="819"/>
        </w:trPr>
        <w:tc>
          <w:tcPr>
            <w:tcW w:w="564" w:type="dxa"/>
            <w:tcBorders>
              <w:bottom w:val="nil"/>
            </w:tcBorders>
          </w:tcPr>
          <w:p w:rsidR="00DC635F" w:rsidRDefault="00F425FC">
            <w:pPr>
              <w:pStyle w:val="TableParagraph"/>
              <w:spacing w:before="6"/>
              <w:ind w:left="113"/>
              <w:rPr>
                <w:rFonts w:ascii="Arial"/>
              </w:rPr>
            </w:pPr>
            <w:r>
              <w:rPr>
                <w:rFonts w:ascii="Arial"/>
              </w:rPr>
              <w:t>17.</w:t>
            </w:r>
          </w:p>
        </w:tc>
        <w:tc>
          <w:tcPr>
            <w:tcW w:w="4820" w:type="dxa"/>
            <w:tcBorders>
              <w:bottom w:val="nil"/>
            </w:tcBorders>
          </w:tcPr>
          <w:p w:rsidR="00DC635F" w:rsidRDefault="00F425FC">
            <w:pPr>
              <w:pStyle w:val="TableParagraph"/>
              <w:ind w:left="115"/>
              <w:rPr>
                <w:sz w:val="21"/>
              </w:rPr>
            </w:pPr>
            <w:r>
              <w:rPr>
                <w:sz w:val="21"/>
              </w:rPr>
              <w:t xml:space="preserve">Дата, начиная с которой начисляются проценты за пользование </w:t>
            </w:r>
            <w:proofErr w:type="spellStart"/>
            <w:r>
              <w:rPr>
                <w:sz w:val="21"/>
              </w:rPr>
              <w:t>Микрозаймом</w:t>
            </w:r>
            <w:proofErr w:type="spellEnd"/>
            <w:r>
              <w:rPr>
                <w:sz w:val="21"/>
              </w:rPr>
              <w:t>, или порядок ее определения</w:t>
            </w:r>
          </w:p>
        </w:tc>
        <w:tc>
          <w:tcPr>
            <w:tcW w:w="4678" w:type="dxa"/>
            <w:tcBorders>
              <w:bottom w:val="nil"/>
            </w:tcBorders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 xml:space="preserve">Проценты по Договору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начисляются</w:t>
            </w:r>
          </w:p>
          <w:p w:rsidR="00DC635F" w:rsidRDefault="00F425FC" w:rsidP="00E36E04">
            <w:pPr>
              <w:pStyle w:val="TableParagraph"/>
              <w:tabs>
                <w:tab w:val="left" w:pos="555"/>
                <w:tab w:val="left" w:pos="1164"/>
                <w:tab w:val="left" w:pos="2512"/>
                <w:tab w:val="left" w:pos="2931"/>
                <w:tab w:val="left" w:pos="3617"/>
              </w:tabs>
              <w:spacing w:before="8" w:line="270" w:lineRule="atLeast"/>
              <w:ind w:left="113" w:right="101"/>
              <w:rPr>
                <w:sz w:val="21"/>
              </w:rPr>
            </w:pPr>
            <w:r>
              <w:rPr>
                <w:sz w:val="21"/>
              </w:rPr>
              <w:t>со</w:t>
            </w:r>
            <w:r>
              <w:rPr>
                <w:sz w:val="21"/>
              </w:rPr>
              <w:tab/>
              <w:t>дня</w:t>
            </w:r>
            <w:r w:rsidR="00E36E04">
              <w:rPr>
                <w:sz w:val="21"/>
              </w:rPr>
              <w:t xml:space="preserve">  </w:t>
            </w:r>
            <w:r>
              <w:rPr>
                <w:spacing w:val="-1"/>
                <w:sz w:val="21"/>
              </w:rPr>
              <w:t xml:space="preserve">получения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 и  по  дату  фактического  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возврата</w:t>
            </w:r>
          </w:p>
        </w:tc>
      </w:tr>
      <w:tr w:rsidR="00DC635F">
        <w:trPr>
          <w:trHeight w:val="483"/>
        </w:trPr>
        <w:tc>
          <w:tcPr>
            <w:tcW w:w="564" w:type="dxa"/>
          </w:tcPr>
          <w:p w:rsidR="00DC635F" w:rsidRDefault="00F425FC">
            <w:pPr>
              <w:pStyle w:val="TableParagraph"/>
              <w:spacing w:before="6"/>
              <w:ind w:left="113"/>
              <w:rPr>
                <w:rFonts w:ascii="Arial"/>
              </w:rPr>
            </w:pPr>
            <w:r>
              <w:rPr>
                <w:rFonts w:ascii="Arial"/>
              </w:rPr>
              <w:t>18.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spacing w:before="1" w:line="242" w:lineRule="exact"/>
              <w:ind w:left="115"/>
              <w:rPr>
                <w:sz w:val="21"/>
              </w:rPr>
            </w:pPr>
            <w:r>
              <w:rPr>
                <w:sz w:val="21"/>
              </w:rPr>
              <w:t xml:space="preserve">Виды и суммы иных платежей Заемщика по Договору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Не предусмотрены</w:t>
            </w:r>
          </w:p>
        </w:tc>
      </w:tr>
      <w:tr w:rsidR="00DC635F">
        <w:trPr>
          <w:trHeight w:val="520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39" w:lineRule="exact"/>
              <w:ind w:left="113"/>
              <w:rPr>
                <w:sz w:val="21"/>
              </w:rPr>
            </w:pPr>
            <w:r>
              <w:rPr>
                <w:sz w:val="21"/>
              </w:rPr>
              <w:t>19.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tabs>
                <w:tab w:val="left" w:pos="1506"/>
                <w:tab w:val="left" w:pos="2725"/>
                <w:tab w:val="left" w:pos="3772"/>
              </w:tabs>
              <w:ind w:left="115" w:right="97"/>
              <w:rPr>
                <w:sz w:val="21"/>
              </w:rPr>
            </w:pPr>
            <w:r>
              <w:rPr>
                <w:sz w:val="21"/>
              </w:rPr>
              <w:t>Диапазоны</w:t>
            </w:r>
            <w:r>
              <w:rPr>
                <w:sz w:val="21"/>
              </w:rPr>
              <w:tab/>
              <w:t>значений</w:t>
            </w:r>
            <w:r>
              <w:rPr>
                <w:sz w:val="21"/>
              </w:rPr>
              <w:tab/>
              <w:t>полной</w:t>
            </w:r>
            <w:r>
              <w:rPr>
                <w:sz w:val="21"/>
              </w:rPr>
              <w:tab/>
              <w:t xml:space="preserve">стоимости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>, определенных с учетом</w:t>
            </w:r>
            <w:r>
              <w:rPr>
                <w:spacing w:val="-19"/>
                <w:sz w:val="21"/>
              </w:rPr>
              <w:t xml:space="preserve"> </w:t>
            </w:r>
            <w:r>
              <w:rPr>
                <w:sz w:val="21"/>
              </w:rPr>
              <w:t>требований</w:t>
            </w:r>
          </w:p>
        </w:tc>
        <w:tc>
          <w:tcPr>
            <w:tcW w:w="4678" w:type="dxa"/>
          </w:tcPr>
          <w:p w:rsidR="00DC635F" w:rsidRDefault="00DC635F">
            <w:pPr>
              <w:pStyle w:val="TableParagraph"/>
              <w:spacing w:before="1"/>
              <w:rPr>
                <w:sz w:val="24"/>
              </w:rPr>
            </w:pPr>
          </w:p>
          <w:p w:rsidR="00DC635F" w:rsidRDefault="00E36E04">
            <w:pPr>
              <w:pStyle w:val="TableParagraph"/>
              <w:spacing w:before="1" w:line="223" w:lineRule="exact"/>
              <w:ind w:left="113"/>
              <w:rPr>
                <w:sz w:val="21"/>
              </w:rPr>
            </w:pPr>
            <w:proofErr w:type="gramStart"/>
            <w:r w:rsidRPr="00E36E04">
              <w:rPr>
                <w:sz w:val="21"/>
              </w:rPr>
              <w:t>От  49,898%  до  99,830%</w:t>
            </w:r>
            <w:r w:rsidR="00F425FC">
              <w:rPr>
                <w:sz w:val="21"/>
              </w:rPr>
              <w:t xml:space="preserve"> (рассчитываются в</w:t>
            </w:r>
            <w:proofErr w:type="gramEnd"/>
          </w:p>
        </w:tc>
      </w:tr>
    </w:tbl>
    <w:p w:rsidR="00DC635F" w:rsidRDefault="00DC635F">
      <w:pPr>
        <w:spacing w:line="223" w:lineRule="exact"/>
        <w:rPr>
          <w:sz w:val="21"/>
        </w:rPr>
        <w:sectPr w:rsidR="00DC635F">
          <w:pgSz w:w="11910" w:h="16840"/>
          <w:pgMar w:top="980" w:right="700" w:bottom="400" w:left="900" w:header="0" w:footer="208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820"/>
        <w:gridCol w:w="2866"/>
        <w:gridCol w:w="227"/>
        <w:gridCol w:w="305"/>
        <w:gridCol w:w="1280"/>
      </w:tblGrid>
      <w:tr w:rsidR="00DC635F">
        <w:trPr>
          <w:trHeight w:val="1360"/>
        </w:trPr>
        <w:tc>
          <w:tcPr>
            <w:tcW w:w="564" w:type="dxa"/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ind w:left="115" w:right="99"/>
              <w:jc w:val="both"/>
              <w:rPr>
                <w:sz w:val="21"/>
              </w:rPr>
            </w:pPr>
            <w:r>
              <w:rPr>
                <w:sz w:val="21"/>
              </w:rPr>
              <w:t xml:space="preserve">Федерального закона от 21.12.2013г. № 353-ФЗ «О потребительском кредите (займе)» по видам потребительского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  <w:gridSpan w:val="4"/>
          </w:tcPr>
          <w:p w:rsidR="00DC635F" w:rsidRDefault="00DC635F">
            <w:pPr>
              <w:pStyle w:val="TableParagraph"/>
              <w:spacing w:before="2"/>
              <w:rPr>
                <w:sz w:val="24"/>
              </w:rPr>
            </w:pPr>
          </w:p>
          <w:p w:rsidR="00DC635F" w:rsidRDefault="00F425FC">
            <w:pPr>
              <w:pStyle w:val="TableParagraph"/>
              <w:spacing w:before="1"/>
              <w:ind w:left="113"/>
              <w:rPr>
                <w:sz w:val="21"/>
              </w:rPr>
            </w:pPr>
            <w:proofErr w:type="gramStart"/>
            <w:r>
              <w:rPr>
                <w:sz w:val="21"/>
              </w:rPr>
              <w:t>соответствии</w:t>
            </w:r>
            <w:proofErr w:type="gramEnd"/>
            <w:r>
              <w:rPr>
                <w:sz w:val="21"/>
              </w:rPr>
              <w:t xml:space="preserve"> с ч. 2 ст. 6 Закона № 353-ФЗ)</w:t>
            </w:r>
          </w:p>
        </w:tc>
      </w:tr>
      <w:tr w:rsidR="00DC635F">
        <w:trPr>
          <w:trHeight w:val="1553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20.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ind w:left="115" w:right="99"/>
              <w:jc w:val="both"/>
              <w:rPr>
                <w:sz w:val="21"/>
              </w:rPr>
            </w:pPr>
            <w:r>
              <w:rPr>
                <w:sz w:val="21"/>
              </w:rPr>
              <w:t xml:space="preserve">Периодичность платежей Заемщика при возврате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, уплате процентов и иных платежей по </w:t>
            </w:r>
            <w:proofErr w:type="spellStart"/>
            <w:r>
              <w:rPr>
                <w:sz w:val="21"/>
              </w:rPr>
              <w:t>Микрозайму</w:t>
            </w:r>
            <w:proofErr w:type="spellEnd"/>
          </w:p>
        </w:tc>
        <w:tc>
          <w:tcPr>
            <w:tcW w:w="4678" w:type="dxa"/>
            <w:gridSpan w:val="4"/>
          </w:tcPr>
          <w:p w:rsidR="00DC635F" w:rsidRPr="00F76D78" w:rsidRDefault="00F425FC" w:rsidP="00E36E04">
            <w:pPr>
              <w:pStyle w:val="TableParagraph"/>
              <w:spacing w:line="276" w:lineRule="auto"/>
              <w:ind w:left="113" w:right="96"/>
              <w:jc w:val="both"/>
              <w:rPr>
                <w:sz w:val="21"/>
              </w:rPr>
            </w:pPr>
            <w:r w:rsidRPr="00F76D78">
              <w:rPr>
                <w:sz w:val="21"/>
              </w:rPr>
              <w:t xml:space="preserve">Возврат </w:t>
            </w:r>
            <w:proofErr w:type="spellStart"/>
            <w:r w:rsidRPr="00F76D78">
              <w:rPr>
                <w:sz w:val="21"/>
              </w:rPr>
              <w:t>Микрозайма</w:t>
            </w:r>
            <w:proofErr w:type="spellEnd"/>
            <w:r w:rsidRPr="00F76D78">
              <w:rPr>
                <w:sz w:val="21"/>
              </w:rPr>
              <w:t xml:space="preserve"> и начисленных процентов производится в соответствии с Графиком платежей </w:t>
            </w:r>
          </w:p>
        </w:tc>
      </w:tr>
      <w:tr w:rsidR="00DC635F">
        <w:trPr>
          <w:trHeight w:val="5690"/>
        </w:trPr>
        <w:tc>
          <w:tcPr>
            <w:tcW w:w="564" w:type="dxa"/>
            <w:tcBorders>
              <w:bottom w:val="nil"/>
            </w:tcBorders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21.</w:t>
            </w:r>
          </w:p>
        </w:tc>
        <w:tc>
          <w:tcPr>
            <w:tcW w:w="4820" w:type="dxa"/>
            <w:tcBorders>
              <w:bottom w:val="nil"/>
            </w:tcBorders>
          </w:tcPr>
          <w:p w:rsidR="00DC635F" w:rsidRDefault="00F425FC">
            <w:pPr>
              <w:pStyle w:val="TableParagraph"/>
              <w:ind w:left="115" w:right="99"/>
              <w:jc w:val="both"/>
              <w:rPr>
                <w:sz w:val="21"/>
              </w:rPr>
            </w:pPr>
            <w:r>
              <w:rPr>
                <w:sz w:val="21"/>
              </w:rPr>
              <w:t xml:space="preserve">Способы возврата Заемщиком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>, уплаты процентов по нему, включая бесплатный способ исполнения Заемщиком обязательств по Договору</w:t>
            </w:r>
            <w:r>
              <w:rPr>
                <w:spacing w:val="-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  <w:gridSpan w:val="4"/>
            <w:tcBorders>
              <w:bottom w:val="nil"/>
            </w:tcBorders>
          </w:tcPr>
          <w:p w:rsidR="00DC635F" w:rsidRPr="00F76D78" w:rsidRDefault="00F425FC" w:rsidP="00E36E04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ind w:right="99"/>
              <w:jc w:val="both"/>
              <w:rPr>
                <w:sz w:val="21"/>
              </w:rPr>
            </w:pPr>
            <w:r w:rsidRPr="00F76D78">
              <w:rPr>
                <w:sz w:val="21"/>
              </w:rPr>
              <w:t xml:space="preserve">Оплата наличными в офисах </w:t>
            </w:r>
            <w:r w:rsidR="00E36E04" w:rsidRPr="00F76D78">
              <w:rPr>
                <w:sz w:val="21"/>
              </w:rPr>
              <w:t>Кредитора</w:t>
            </w:r>
          </w:p>
          <w:p w:rsidR="00DC635F" w:rsidRPr="00F76D78" w:rsidRDefault="00F425FC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spacing w:before="2"/>
              <w:ind w:right="98"/>
              <w:jc w:val="both"/>
              <w:rPr>
                <w:sz w:val="21"/>
              </w:rPr>
            </w:pPr>
            <w:r w:rsidRPr="00F76D78">
              <w:rPr>
                <w:sz w:val="21"/>
              </w:rPr>
              <w:t>Перечисление денежных средств на расчетный счет</w:t>
            </w:r>
            <w:r w:rsidRPr="00F76D78">
              <w:rPr>
                <w:spacing w:val="-3"/>
                <w:sz w:val="21"/>
              </w:rPr>
              <w:t xml:space="preserve"> </w:t>
            </w:r>
            <w:r w:rsidRPr="00F76D78">
              <w:rPr>
                <w:sz w:val="21"/>
              </w:rPr>
              <w:t>Кредитора</w:t>
            </w:r>
          </w:p>
          <w:p w:rsidR="00F76D78" w:rsidRPr="00F76D78" w:rsidRDefault="00F425FC">
            <w:pPr>
              <w:pStyle w:val="TableParagraph"/>
              <w:ind w:left="467" w:right="1576"/>
              <w:rPr>
                <w:sz w:val="21"/>
              </w:rPr>
            </w:pPr>
            <w:proofErr w:type="gramStart"/>
            <w:r w:rsidRPr="00F76D78">
              <w:rPr>
                <w:sz w:val="21"/>
              </w:rPr>
              <w:t>р</w:t>
            </w:r>
            <w:proofErr w:type="gramEnd"/>
            <w:r w:rsidRPr="00F76D78">
              <w:rPr>
                <w:sz w:val="21"/>
              </w:rPr>
              <w:t xml:space="preserve">/с </w:t>
            </w:r>
            <w:r w:rsidR="00F76D78" w:rsidRPr="00F76D78">
              <w:rPr>
                <w:sz w:val="21"/>
              </w:rPr>
              <w:t>40701810200000000784 в АО «Тинькофф Банк»</w:t>
            </w:r>
            <w:r w:rsidRPr="00F76D78">
              <w:rPr>
                <w:sz w:val="21"/>
              </w:rPr>
              <w:t xml:space="preserve">, </w:t>
            </w:r>
          </w:p>
          <w:p w:rsidR="00DC635F" w:rsidRPr="00F76D78" w:rsidRDefault="00F425FC">
            <w:pPr>
              <w:pStyle w:val="TableParagraph"/>
              <w:ind w:left="467" w:right="1576"/>
              <w:rPr>
                <w:sz w:val="21"/>
              </w:rPr>
            </w:pPr>
            <w:r w:rsidRPr="00F76D78">
              <w:rPr>
                <w:sz w:val="21"/>
              </w:rPr>
              <w:t xml:space="preserve">к/с </w:t>
            </w:r>
            <w:r w:rsidR="00F76D78" w:rsidRPr="00F76D78">
              <w:rPr>
                <w:sz w:val="21"/>
              </w:rPr>
              <w:t>30101810145250000974</w:t>
            </w:r>
          </w:p>
          <w:p w:rsidR="00DC635F" w:rsidRPr="00F76D78" w:rsidRDefault="00F425FC">
            <w:pPr>
              <w:pStyle w:val="TableParagraph"/>
              <w:spacing w:before="1"/>
              <w:ind w:left="467"/>
              <w:rPr>
                <w:sz w:val="21"/>
              </w:rPr>
            </w:pPr>
            <w:r w:rsidRPr="00F76D78">
              <w:rPr>
                <w:sz w:val="21"/>
              </w:rPr>
              <w:t>БИК</w:t>
            </w:r>
            <w:r w:rsidRPr="00F76D78">
              <w:rPr>
                <w:spacing w:val="-10"/>
                <w:sz w:val="21"/>
              </w:rPr>
              <w:t xml:space="preserve"> </w:t>
            </w:r>
            <w:r w:rsidR="00F76D78" w:rsidRPr="00F76D78">
              <w:rPr>
                <w:sz w:val="21"/>
              </w:rPr>
              <w:t>044525974</w:t>
            </w:r>
          </w:p>
          <w:p w:rsidR="00DC635F" w:rsidRPr="00F76D78" w:rsidRDefault="00F425FC">
            <w:pPr>
              <w:pStyle w:val="TableParagraph"/>
              <w:tabs>
                <w:tab w:val="left" w:pos="3841"/>
              </w:tabs>
              <w:spacing w:before="1"/>
              <w:ind w:left="462" w:right="98" w:hanging="53"/>
              <w:rPr>
                <w:sz w:val="21"/>
              </w:rPr>
            </w:pPr>
            <w:proofErr w:type="gramStart"/>
            <w:r w:rsidRPr="00F76D78">
              <w:rPr>
                <w:sz w:val="21"/>
              </w:rPr>
              <w:t>[В назначении платежа указать:</w:t>
            </w:r>
            <w:proofErr w:type="gramEnd"/>
            <w:r w:rsidRPr="00F76D78">
              <w:rPr>
                <w:sz w:val="21"/>
              </w:rPr>
              <w:t xml:space="preserve"> </w:t>
            </w:r>
            <w:proofErr w:type="gramStart"/>
            <w:r w:rsidRPr="00F76D78">
              <w:rPr>
                <w:sz w:val="21"/>
              </w:rPr>
              <w:t>«Возврат займа по Договору</w:t>
            </w:r>
            <w:r w:rsidRPr="00F76D78">
              <w:rPr>
                <w:spacing w:val="-7"/>
                <w:sz w:val="21"/>
              </w:rPr>
              <w:t xml:space="preserve"> </w:t>
            </w:r>
            <w:proofErr w:type="spellStart"/>
            <w:r w:rsidRPr="00F76D78">
              <w:rPr>
                <w:sz w:val="21"/>
              </w:rPr>
              <w:t>микрозайма</w:t>
            </w:r>
            <w:proofErr w:type="spellEnd"/>
            <w:r w:rsidRPr="00F76D78">
              <w:rPr>
                <w:spacing w:val="-2"/>
                <w:sz w:val="21"/>
              </w:rPr>
              <w:t xml:space="preserve"> </w:t>
            </w:r>
            <w:r w:rsidRPr="00F76D78">
              <w:rPr>
                <w:spacing w:val="-3"/>
                <w:sz w:val="21"/>
              </w:rPr>
              <w:t>№</w:t>
            </w:r>
            <w:r w:rsidRPr="00F76D78">
              <w:rPr>
                <w:spacing w:val="-3"/>
                <w:sz w:val="21"/>
                <w:u w:val="single"/>
              </w:rPr>
              <w:t xml:space="preserve"> </w:t>
            </w:r>
            <w:r w:rsidRPr="00F76D78">
              <w:rPr>
                <w:spacing w:val="-3"/>
                <w:sz w:val="21"/>
                <w:u w:val="single"/>
              </w:rPr>
              <w:tab/>
            </w:r>
            <w:r w:rsidRPr="00F76D78">
              <w:rPr>
                <w:sz w:val="21"/>
              </w:rPr>
              <w:t>от</w:t>
            </w:r>
            <w:r w:rsidRPr="00F76D78">
              <w:rPr>
                <w:sz w:val="21"/>
                <w:u w:val="single"/>
              </w:rPr>
              <w:t xml:space="preserve"> </w:t>
            </w:r>
            <w:r w:rsidRPr="00F76D78">
              <w:rPr>
                <w:sz w:val="21"/>
              </w:rPr>
              <w:t>»].</w:t>
            </w:r>
            <w:proofErr w:type="gramEnd"/>
            <w:r w:rsidRPr="00F76D78">
              <w:rPr>
                <w:sz w:val="21"/>
              </w:rPr>
              <w:t xml:space="preserve"> При этом датой платежа считается дата поступления денежных средств на расчетный счет</w:t>
            </w:r>
            <w:r w:rsidRPr="00F76D78">
              <w:rPr>
                <w:spacing w:val="-2"/>
                <w:sz w:val="21"/>
              </w:rPr>
              <w:t xml:space="preserve"> </w:t>
            </w:r>
            <w:r w:rsidRPr="00F76D78">
              <w:rPr>
                <w:sz w:val="21"/>
              </w:rPr>
              <w:t>Кредитора</w:t>
            </w:r>
          </w:p>
        </w:tc>
      </w:tr>
      <w:tr w:rsidR="00DC635F">
        <w:trPr>
          <w:trHeight w:val="1569"/>
        </w:trPr>
        <w:tc>
          <w:tcPr>
            <w:tcW w:w="564" w:type="dxa"/>
            <w:tcBorders>
              <w:top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  <w:tcBorders>
              <w:top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8" w:type="dxa"/>
            <w:gridSpan w:val="4"/>
            <w:tcBorders>
              <w:top w:val="nil"/>
            </w:tcBorders>
          </w:tcPr>
          <w:p w:rsidR="00DC635F" w:rsidRDefault="00F425FC" w:rsidP="00E36E04">
            <w:pPr>
              <w:pStyle w:val="TableParagraph"/>
              <w:spacing w:before="116"/>
              <w:ind w:left="113" w:right="97"/>
              <w:jc w:val="both"/>
              <w:rPr>
                <w:sz w:val="21"/>
              </w:rPr>
            </w:pPr>
            <w:r>
              <w:rPr>
                <w:sz w:val="21"/>
              </w:rPr>
              <w:t>Способ возврата 1 является бесплатным для Заемщика. За перечисление денежных сре</w:t>
            </w:r>
            <w:proofErr w:type="gramStart"/>
            <w:r>
              <w:rPr>
                <w:sz w:val="21"/>
              </w:rPr>
              <w:t>дств сп</w:t>
            </w:r>
            <w:proofErr w:type="gramEnd"/>
            <w:r>
              <w:rPr>
                <w:sz w:val="21"/>
              </w:rPr>
              <w:t>особ</w:t>
            </w:r>
            <w:r w:rsidR="00E36E04">
              <w:rPr>
                <w:sz w:val="21"/>
              </w:rPr>
              <w:t>о</w:t>
            </w:r>
            <w:r>
              <w:rPr>
                <w:sz w:val="21"/>
              </w:rPr>
              <w:t>м 2, Банком-исполнителем и платежной системой может взиматься комиссия в соответствии с установленными ими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z w:val="21"/>
              </w:rPr>
              <w:t>тарифами</w:t>
            </w:r>
          </w:p>
        </w:tc>
      </w:tr>
      <w:tr w:rsidR="00DC635F">
        <w:trPr>
          <w:trHeight w:val="484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22.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tabs>
                <w:tab w:val="left" w:pos="934"/>
                <w:tab w:val="left" w:pos="1238"/>
                <w:tab w:val="left" w:pos="2143"/>
                <w:tab w:val="left" w:pos="3102"/>
                <w:tab w:val="left" w:pos="4107"/>
              </w:tabs>
              <w:spacing w:before="1" w:line="242" w:lineRule="exact"/>
              <w:ind w:left="115" w:right="99"/>
              <w:rPr>
                <w:sz w:val="21"/>
              </w:rPr>
            </w:pPr>
            <w:r>
              <w:rPr>
                <w:sz w:val="21"/>
              </w:rPr>
              <w:t>Сроки,</w:t>
            </w:r>
            <w:r>
              <w:rPr>
                <w:sz w:val="21"/>
              </w:rPr>
              <w:tab/>
              <w:t>в</w:t>
            </w:r>
            <w:r>
              <w:rPr>
                <w:sz w:val="21"/>
              </w:rPr>
              <w:tab/>
              <w:t>течение</w:t>
            </w:r>
            <w:r>
              <w:rPr>
                <w:sz w:val="21"/>
              </w:rPr>
              <w:tab/>
              <w:t>которых</w:t>
            </w:r>
            <w:r>
              <w:rPr>
                <w:sz w:val="21"/>
              </w:rPr>
              <w:tab/>
              <w:t>Заемщик</w:t>
            </w:r>
            <w:r>
              <w:rPr>
                <w:sz w:val="21"/>
              </w:rPr>
              <w:tab/>
            </w:r>
            <w:r>
              <w:rPr>
                <w:spacing w:val="-1"/>
                <w:sz w:val="21"/>
              </w:rPr>
              <w:t xml:space="preserve">вправе </w:t>
            </w:r>
            <w:r>
              <w:rPr>
                <w:sz w:val="21"/>
              </w:rPr>
              <w:t>отказаться от получения</w:t>
            </w:r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  <w:gridSpan w:val="4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До момента получения денежных средств</w:t>
            </w:r>
          </w:p>
        </w:tc>
      </w:tr>
      <w:tr w:rsidR="00DC635F">
        <w:trPr>
          <w:trHeight w:val="244"/>
        </w:trPr>
        <w:tc>
          <w:tcPr>
            <w:tcW w:w="564" w:type="dxa"/>
            <w:tcBorders>
              <w:bottom w:val="nil"/>
            </w:tcBorders>
          </w:tcPr>
          <w:p w:rsidR="00DC635F" w:rsidRDefault="00F425FC">
            <w:pPr>
              <w:pStyle w:val="TableParagraph"/>
              <w:spacing w:line="224" w:lineRule="exact"/>
              <w:ind w:left="113"/>
              <w:rPr>
                <w:sz w:val="21"/>
              </w:rPr>
            </w:pPr>
            <w:r>
              <w:rPr>
                <w:sz w:val="21"/>
              </w:rPr>
              <w:t>23.</w:t>
            </w:r>
          </w:p>
        </w:tc>
        <w:tc>
          <w:tcPr>
            <w:tcW w:w="4820" w:type="dxa"/>
            <w:tcBorders>
              <w:bottom w:val="nil"/>
            </w:tcBorders>
          </w:tcPr>
          <w:p w:rsidR="00DC635F" w:rsidRDefault="00F425FC">
            <w:pPr>
              <w:pStyle w:val="TableParagraph"/>
              <w:spacing w:line="224" w:lineRule="exact"/>
              <w:ind w:left="115"/>
              <w:rPr>
                <w:sz w:val="21"/>
              </w:rPr>
            </w:pPr>
            <w:r>
              <w:rPr>
                <w:sz w:val="21"/>
              </w:rPr>
              <w:t xml:space="preserve">Способы обеспечения исполнения обязательств </w:t>
            </w:r>
            <w:proofErr w:type="gramStart"/>
            <w:r>
              <w:rPr>
                <w:sz w:val="21"/>
              </w:rPr>
              <w:t>по</w:t>
            </w:r>
            <w:proofErr w:type="gramEnd"/>
          </w:p>
        </w:tc>
        <w:tc>
          <w:tcPr>
            <w:tcW w:w="2866" w:type="dxa"/>
            <w:tcBorders>
              <w:bottom w:val="nil"/>
              <w:right w:val="nil"/>
            </w:tcBorders>
          </w:tcPr>
          <w:p w:rsidR="00DC635F" w:rsidRDefault="00F425FC">
            <w:pPr>
              <w:pStyle w:val="TableParagraph"/>
              <w:tabs>
                <w:tab w:val="left" w:pos="1846"/>
              </w:tabs>
              <w:spacing w:line="224" w:lineRule="exact"/>
              <w:ind w:left="113" w:right="-15"/>
              <w:rPr>
                <w:sz w:val="21"/>
              </w:rPr>
            </w:pPr>
            <w:r>
              <w:rPr>
                <w:sz w:val="21"/>
              </w:rPr>
              <w:t>Предоставление</w:t>
            </w:r>
            <w:r>
              <w:rPr>
                <w:sz w:val="21"/>
              </w:rPr>
              <w:tab/>
              <w:t>Кредитору,</w:t>
            </w:r>
          </w:p>
        </w:tc>
        <w:tc>
          <w:tcPr>
            <w:tcW w:w="227" w:type="dxa"/>
            <w:tcBorders>
              <w:left w:val="nil"/>
              <w:bottom w:val="nil"/>
              <w:right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</w:tcPr>
          <w:p w:rsidR="00DC635F" w:rsidRDefault="00F425FC">
            <w:pPr>
              <w:pStyle w:val="TableParagraph"/>
              <w:spacing w:line="224" w:lineRule="exact"/>
              <w:ind w:left="52"/>
              <w:rPr>
                <w:sz w:val="21"/>
              </w:rPr>
            </w:pPr>
            <w:r>
              <w:rPr>
                <w:sz w:val="21"/>
              </w:rPr>
              <w:t>на</w:t>
            </w:r>
          </w:p>
        </w:tc>
        <w:tc>
          <w:tcPr>
            <w:tcW w:w="1280" w:type="dxa"/>
            <w:tcBorders>
              <w:left w:val="nil"/>
              <w:bottom w:val="nil"/>
            </w:tcBorders>
          </w:tcPr>
          <w:p w:rsidR="00DC635F" w:rsidRDefault="00F425FC">
            <w:pPr>
              <w:pStyle w:val="TableParagraph"/>
              <w:spacing w:line="224" w:lineRule="exact"/>
              <w:ind w:right="99"/>
              <w:jc w:val="right"/>
              <w:rPr>
                <w:sz w:val="21"/>
              </w:rPr>
            </w:pPr>
            <w:proofErr w:type="gramStart"/>
            <w:r>
              <w:rPr>
                <w:sz w:val="21"/>
              </w:rPr>
              <w:t>основании</w:t>
            </w:r>
            <w:proofErr w:type="gramEnd"/>
          </w:p>
        </w:tc>
      </w:tr>
      <w:tr w:rsidR="00DC635F">
        <w:trPr>
          <w:trHeight w:val="242"/>
        </w:trPr>
        <w:tc>
          <w:tcPr>
            <w:tcW w:w="564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spacing w:line="222" w:lineRule="exact"/>
              <w:ind w:left="115"/>
              <w:rPr>
                <w:sz w:val="21"/>
              </w:rPr>
            </w:pPr>
            <w:r>
              <w:rPr>
                <w:sz w:val="21"/>
              </w:rPr>
              <w:t xml:space="preserve">Договору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  <w:gridSpan w:val="4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spacing w:line="222" w:lineRule="exact"/>
              <w:ind w:left="113"/>
              <w:rPr>
                <w:sz w:val="21"/>
              </w:rPr>
            </w:pPr>
            <w:r>
              <w:rPr>
                <w:sz w:val="21"/>
              </w:rPr>
              <w:t xml:space="preserve">договора, Заемщиком в залог </w:t>
            </w:r>
            <w:proofErr w:type="gramStart"/>
            <w:r>
              <w:rPr>
                <w:sz w:val="21"/>
              </w:rPr>
              <w:t>транспортное</w:t>
            </w:r>
            <w:proofErr w:type="gramEnd"/>
          </w:p>
        </w:tc>
      </w:tr>
      <w:tr w:rsidR="00DC635F">
        <w:trPr>
          <w:trHeight w:val="242"/>
        </w:trPr>
        <w:tc>
          <w:tcPr>
            <w:tcW w:w="564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78" w:type="dxa"/>
            <w:gridSpan w:val="4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tabs>
                <w:tab w:val="left" w:pos="1240"/>
                <w:tab w:val="left" w:pos="2953"/>
                <w:tab w:val="left" w:pos="3571"/>
                <w:tab w:val="left" w:pos="4065"/>
              </w:tabs>
              <w:spacing w:line="222" w:lineRule="exact"/>
              <w:ind w:left="113"/>
              <w:rPr>
                <w:sz w:val="21"/>
              </w:rPr>
            </w:pPr>
            <w:r>
              <w:rPr>
                <w:sz w:val="21"/>
              </w:rPr>
              <w:t>средство,</w:t>
            </w:r>
            <w:r>
              <w:rPr>
                <w:sz w:val="21"/>
              </w:rPr>
              <w:tab/>
              <w:t>принадлежащее</w:t>
            </w:r>
            <w:r>
              <w:rPr>
                <w:sz w:val="21"/>
              </w:rPr>
              <w:tab/>
              <w:t>ему</w:t>
            </w:r>
            <w:r>
              <w:rPr>
                <w:sz w:val="21"/>
              </w:rPr>
              <w:tab/>
              <w:t>на</w:t>
            </w:r>
            <w:r>
              <w:rPr>
                <w:sz w:val="21"/>
              </w:rPr>
              <w:tab/>
              <w:t>праве</w:t>
            </w:r>
          </w:p>
        </w:tc>
      </w:tr>
      <w:tr w:rsidR="00DC635F">
        <w:trPr>
          <w:trHeight w:val="480"/>
        </w:trPr>
        <w:tc>
          <w:tcPr>
            <w:tcW w:w="564" w:type="dxa"/>
            <w:tcBorders>
              <w:top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  <w:tcBorders>
              <w:top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8" w:type="dxa"/>
            <w:gridSpan w:val="4"/>
            <w:tcBorders>
              <w:top w:val="nil"/>
            </w:tcBorders>
          </w:tcPr>
          <w:p w:rsidR="00DC635F" w:rsidRDefault="00F425FC">
            <w:pPr>
              <w:pStyle w:val="TableParagraph"/>
              <w:spacing w:line="237" w:lineRule="exact"/>
              <w:ind w:left="113"/>
              <w:rPr>
                <w:sz w:val="21"/>
              </w:rPr>
            </w:pPr>
            <w:r>
              <w:rPr>
                <w:sz w:val="21"/>
              </w:rPr>
              <w:t>собственности</w:t>
            </w:r>
          </w:p>
        </w:tc>
      </w:tr>
      <w:tr w:rsidR="00DC635F">
        <w:trPr>
          <w:trHeight w:val="245"/>
        </w:trPr>
        <w:tc>
          <w:tcPr>
            <w:tcW w:w="564" w:type="dxa"/>
            <w:tcBorders>
              <w:bottom w:val="nil"/>
            </w:tcBorders>
          </w:tcPr>
          <w:p w:rsidR="00DC635F" w:rsidRDefault="00F425FC">
            <w:pPr>
              <w:pStyle w:val="TableParagraph"/>
              <w:spacing w:line="225" w:lineRule="exact"/>
              <w:ind w:left="113"/>
              <w:rPr>
                <w:sz w:val="21"/>
              </w:rPr>
            </w:pPr>
            <w:r>
              <w:rPr>
                <w:sz w:val="21"/>
              </w:rPr>
              <w:t>24.</w:t>
            </w:r>
          </w:p>
        </w:tc>
        <w:tc>
          <w:tcPr>
            <w:tcW w:w="4820" w:type="dxa"/>
            <w:tcBorders>
              <w:bottom w:val="nil"/>
            </w:tcBorders>
          </w:tcPr>
          <w:p w:rsidR="00DC635F" w:rsidRDefault="00F425FC">
            <w:pPr>
              <w:pStyle w:val="TableParagraph"/>
              <w:tabs>
                <w:tab w:val="left" w:pos="1866"/>
                <w:tab w:val="left" w:pos="2995"/>
                <w:tab w:val="left" w:pos="3406"/>
              </w:tabs>
              <w:spacing w:line="225" w:lineRule="exact"/>
              <w:ind w:left="115"/>
              <w:rPr>
                <w:sz w:val="21"/>
              </w:rPr>
            </w:pPr>
            <w:r>
              <w:rPr>
                <w:sz w:val="21"/>
              </w:rPr>
              <w:t>Ответственность</w:t>
            </w:r>
            <w:r>
              <w:rPr>
                <w:sz w:val="21"/>
              </w:rPr>
              <w:tab/>
              <w:t>Заемщика</w:t>
            </w:r>
            <w:r>
              <w:rPr>
                <w:sz w:val="21"/>
              </w:rPr>
              <w:tab/>
              <w:t>за</w:t>
            </w:r>
            <w:r>
              <w:rPr>
                <w:sz w:val="21"/>
              </w:rPr>
              <w:tab/>
            </w:r>
            <w:proofErr w:type="gramStart"/>
            <w:r>
              <w:rPr>
                <w:sz w:val="21"/>
              </w:rPr>
              <w:t>ненадлежащее</w:t>
            </w:r>
            <w:proofErr w:type="gramEnd"/>
          </w:p>
        </w:tc>
        <w:tc>
          <w:tcPr>
            <w:tcW w:w="4678" w:type="dxa"/>
            <w:gridSpan w:val="4"/>
            <w:tcBorders>
              <w:bottom w:val="nil"/>
            </w:tcBorders>
          </w:tcPr>
          <w:p w:rsidR="00DC635F" w:rsidRDefault="00F425FC">
            <w:pPr>
              <w:pStyle w:val="TableParagraph"/>
              <w:tabs>
                <w:tab w:val="left" w:pos="607"/>
                <w:tab w:val="left" w:pos="1728"/>
                <w:tab w:val="left" w:pos="2553"/>
                <w:tab w:val="left" w:pos="4389"/>
              </w:tabs>
              <w:spacing w:line="225" w:lineRule="exact"/>
              <w:ind w:left="113"/>
              <w:rPr>
                <w:sz w:val="21"/>
              </w:rPr>
            </w:pPr>
            <w:r>
              <w:rPr>
                <w:sz w:val="21"/>
              </w:rPr>
              <w:t>В</w:t>
            </w:r>
            <w:r>
              <w:rPr>
                <w:sz w:val="21"/>
              </w:rPr>
              <w:tab/>
              <w:t>качестве</w:t>
            </w:r>
            <w:r>
              <w:rPr>
                <w:sz w:val="21"/>
              </w:rPr>
              <w:tab/>
              <w:t>меры</w:t>
            </w:r>
            <w:r>
              <w:rPr>
                <w:sz w:val="21"/>
              </w:rPr>
              <w:tab/>
              <w:t>ответственности</w:t>
            </w:r>
            <w:r>
              <w:rPr>
                <w:sz w:val="21"/>
              </w:rPr>
              <w:tab/>
            </w:r>
            <w:proofErr w:type="gramStart"/>
            <w:r>
              <w:rPr>
                <w:sz w:val="21"/>
              </w:rPr>
              <w:t>за</w:t>
            </w:r>
            <w:proofErr w:type="gramEnd"/>
          </w:p>
        </w:tc>
      </w:tr>
      <w:tr w:rsidR="00DC635F">
        <w:trPr>
          <w:trHeight w:val="242"/>
        </w:trPr>
        <w:tc>
          <w:tcPr>
            <w:tcW w:w="564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tabs>
                <w:tab w:val="left" w:pos="1488"/>
                <w:tab w:val="left" w:pos="2651"/>
                <w:tab w:val="left" w:pos="4096"/>
              </w:tabs>
              <w:spacing w:line="222" w:lineRule="exact"/>
              <w:ind w:left="115"/>
              <w:rPr>
                <w:sz w:val="21"/>
              </w:rPr>
            </w:pPr>
            <w:r>
              <w:rPr>
                <w:sz w:val="21"/>
              </w:rPr>
              <w:t>исполнение</w:t>
            </w:r>
            <w:r>
              <w:rPr>
                <w:sz w:val="21"/>
              </w:rPr>
              <w:tab/>
              <w:t>Договора</w:t>
            </w:r>
            <w:r>
              <w:rPr>
                <w:sz w:val="21"/>
              </w:rPr>
              <w:tab/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>,</w:t>
            </w:r>
            <w:r>
              <w:rPr>
                <w:sz w:val="21"/>
              </w:rPr>
              <w:tab/>
              <w:t>размер</w:t>
            </w:r>
          </w:p>
        </w:tc>
        <w:tc>
          <w:tcPr>
            <w:tcW w:w="4678" w:type="dxa"/>
            <w:gridSpan w:val="4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tabs>
                <w:tab w:val="left" w:pos="1658"/>
                <w:tab w:val="left" w:pos="2951"/>
                <w:tab w:val="left" w:pos="4348"/>
              </w:tabs>
              <w:spacing w:line="222" w:lineRule="exact"/>
              <w:ind w:left="113"/>
              <w:rPr>
                <w:sz w:val="21"/>
              </w:rPr>
            </w:pPr>
            <w:r>
              <w:rPr>
                <w:sz w:val="21"/>
              </w:rPr>
              <w:t>ненадлежащее</w:t>
            </w:r>
            <w:r>
              <w:rPr>
                <w:sz w:val="21"/>
              </w:rPr>
              <w:tab/>
              <w:t>исполнение</w:t>
            </w:r>
            <w:r>
              <w:rPr>
                <w:sz w:val="21"/>
              </w:rPr>
              <w:tab/>
              <w:t>обязательств</w:t>
            </w:r>
            <w:r>
              <w:rPr>
                <w:sz w:val="21"/>
              </w:rPr>
              <w:tab/>
            </w:r>
            <w:proofErr w:type="gramStart"/>
            <w:r>
              <w:rPr>
                <w:sz w:val="21"/>
              </w:rPr>
              <w:t>по</w:t>
            </w:r>
            <w:proofErr w:type="gramEnd"/>
          </w:p>
        </w:tc>
      </w:tr>
      <w:tr w:rsidR="00DC635F">
        <w:trPr>
          <w:trHeight w:val="242"/>
        </w:trPr>
        <w:tc>
          <w:tcPr>
            <w:tcW w:w="564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spacing w:line="222" w:lineRule="exact"/>
              <w:ind w:left="115"/>
              <w:rPr>
                <w:sz w:val="21"/>
              </w:rPr>
            </w:pPr>
            <w:r>
              <w:rPr>
                <w:sz w:val="21"/>
              </w:rPr>
              <w:t>неустойки (штрафа, пени) и порядок ее расчета, а</w:t>
            </w:r>
          </w:p>
        </w:tc>
        <w:tc>
          <w:tcPr>
            <w:tcW w:w="4678" w:type="dxa"/>
            <w:gridSpan w:val="4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spacing w:line="222" w:lineRule="exact"/>
              <w:ind w:left="113"/>
              <w:rPr>
                <w:sz w:val="21"/>
              </w:rPr>
            </w:pPr>
            <w:r>
              <w:rPr>
                <w:sz w:val="21"/>
              </w:rPr>
              <w:t xml:space="preserve">Договору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Кредитором применяется</w:t>
            </w:r>
          </w:p>
        </w:tc>
      </w:tr>
      <w:tr w:rsidR="00DC635F">
        <w:trPr>
          <w:trHeight w:val="241"/>
        </w:trPr>
        <w:tc>
          <w:tcPr>
            <w:tcW w:w="564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spacing w:line="222" w:lineRule="exact"/>
              <w:ind w:left="115"/>
              <w:rPr>
                <w:sz w:val="21"/>
              </w:rPr>
            </w:pPr>
            <w:r>
              <w:rPr>
                <w:sz w:val="21"/>
              </w:rPr>
              <w:t>также информация о том, в каких случаях данные</w:t>
            </w:r>
          </w:p>
        </w:tc>
        <w:tc>
          <w:tcPr>
            <w:tcW w:w="4678" w:type="dxa"/>
            <w:gridSpan w:val="4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spacing w:line="222" w:lineRule="exact"/>
              <w:ind w:left="113"/>
              <w:rPr>
                <w:sz w:val="21"/>
              </w:rPr>
            </w:pPr>
            <w:r>
              <w:rPr>
                <w:sz w:val="21"/>
              </w:rPr>
              <w:t xml:space="preserve">неустойка в виде пени в размере 20 % </w:t>
            </w:r>
            <w:proofErr w:type="gramStart"/>
            <w:r>
              <w:rPr>
                <w:sz w:val="21"/>
              </w:rPr>
              <w:t>годовых</w:t>
            </w:r>
            <w:proofErr w:type="gramEnd"/>
            <w:r>
              <w:rPr>
                <w:sz w:val="21"/>
              </w:rPr>
              <w:t xml:space="preserve"> от</w:t>
            </w:r>
          </w:p>
        </w:tc>
      </w:tr>
      <w:tr w:rsidR="00DC635F">
        <w:trPr>
          <w:trHeight w:val="242"/>
        </w:trPr>
        <w:tc>
          <w:tcPr>
            <w:tcW w:w="564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spacing w:line="222" w:lineRule="exact"/>
              <w:ind w:left="115"/>
              <w:rPr>
                <w:sz w:val="21"/>
              </w:rPr>
            </w:pPr>
            <w:r>
              <w:rPr>
                <w:sz w:val="21"/>
              </w:rPr>
              <w:t>санкции могут быть применены</w:t>
            </w:r>
          </w:p>
        </w:tc>
        <w:tc>
          <w:tcPr>
            <w:tcW w:w="4678" w:type="dxa"/>
            <w:gridSpan w:val="4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spacing w:line="222" w:lineRule="exact"/>
              <w:ind w:left="113"/>
              <w:rPr>
                <w:sz w:val="21"/>
              </w:rPr>
            </w:pPr>
            <w:proofErr w:type="gramStart"/>
            <w:r>
              <w:rPr>
                <w:sz w:val="21"/>
              </w:rPr>
              <w:t>суммы просроченной задолженности (основного</w:t>
            </w:r>
            <w:proofErr w:type="gramEnd"/>
          </w:p>
        </w:tc>
      </w:tr>
      <w:tr w:rsidR="00DC635F">
        <w:trPr>
          <w:trHeight w:val="241"/>
        </w:trPr>
        <w:tc>
          <w:tcPr>
            <w:tcW w:w="564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6" w:type="dxa"/>
            <w:tcBorders>
              <w:top w:val="nil"/>
              <w:bottom w:val="nil"/>
              <w:right w:val="nil"/>
            </w:tcBorders>
          </w:tcPr>
          <w:p w:rsidR="00DC635F" w:rsidRDefault="00F425FC">
            <w:pPr>
              <w:pStyle w:val="TableParagraph"/>
              <w:tabs>
                <w:tab w:val="left" w:pos="1015"/>
                <w:tab w:val="left" w:pos="1531"/>
              </w:tabs>
              <w:spacing w:line="222" w:lineRule="exact"/>
              <w:ind w:left="113"/>
              <w:rPr>
                <w:sz w:val="21"/>
              </w:rPr>
            </w:pPr>
            <w:r>
              <w:rPr>
                <w:sz w:val="21"/>
              </w:rPr>
              <w:t>долга</w:t>
            </w:r>
            <w:r>
              <w:rPr>
                <w:sz w:val="21"/>
              </w:rPr>
              <w:tab/>
              <w:t>и</w:t>
            </w:r>
            <w:r>
              <w:rPr>
                <w:sz w:val="21"/>
              </w:rPr>
              <w:tab/>
              <w:t>процентов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C635F" w:rsidRDefault="00F425FC">
            <w:pPr>
              <w:pStyle w:val="TableParagraph"/>
              <w:spacing w:line="222" w:lineRule="exact"/>
              <w:ind w:left="9"/>
              <w:rPr>
                <w:sz w:val="21"/>
              </w:rPr>
            </w:pPr>
            <w:r>
              <w:rPr>
                <w:sz w:val="21"/>
              </w:rPr>
              <w:t>за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</w:tcBorders>
          </w:tcPr>
          <w:p w:rsidR="00DC635F" w:rsidRDefault="00F425FC">
            <w:pPr>
              <w:pStyle w:val="TableParagraph"/>
              <w:spacing w:line="222" w:lineRule="exact"/>
              <w:ind w:right="100"/>
              <w:jc w:val="right"/>
              <w:rPr>
                <w:sz w:val="21"/>
              </w:rPr>
            </w:pPr>
            <w:r>
              <w:rPr>
                <w:sz w:val="21"/>
              </w:rPr>
              <w:t>пользование</w:t>
            </w:r>
          </w:p>
        </w:tc>
      </w:tr>
      <w:tr w:rsidR="00DC635F">
        <w:trPr>
          <w:trHeight w:val="241"/>
        </w:trPr>
        <w:tc>
          <w:tcPr>
            <w:tcW w:w="564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78" w:type="dxa"/>
            <w:gridSpan w:val="4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spacing w:line="222" w:lineRule="exact"/>
              <w:ind w:left="113"/>
              <w:rPr>
                <w:sz w:val="21"/>
              </w:rPr>
            </w:pPr>
            <w:proofErr w:type="spellStart"/>
            <w:proofErr w:type="gramStart"/>
            <w:r>
              <w:rPr>
                <w:sz w:val="21"/>
              </w:rPr>
              <w:t>Микрозаймом</w:t>
            </w:r>
            <w:proofErr w:type="spellEnd"/>
            <w:r>
              <w:rPr>
                <w:sz w:val="21"/>
              </w:rPr>
              <w:t>), начисление которой начинается</w:t>
            </w:r>
            <w:proofErr w:type="gramEnd"/>
          </w:p>
        </w:tc>
      </w:tr>
      <w:tr w:rsidR="00DC635F">
        <w:trPr>
          <w:trHeight w:val="241"/>
        </w:trPr>
        <w:tc>
          <w:tcPr>
            <w:tcW w:w="564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78" w:type="dxa"/>
            <w:gridSpan w:val="4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tabs>
                <w:tab w:val="left" w:pos="437"/>
                <w:tab w:val="left" w:pos="1150"/>
                <w:tab w:val="left" w:pos="2406"/>
                <w:tab w:val="left" w:pos="2811"/>
                <w:tab w:val="left" w:pos="3550"/>
              </w:tabs>
              <w:spacing w:line="222" w:lineRule="exact"/>
              <w:ind w:left="113"/>
              <w:rPr>
                <w:sz w:val="21"/>
              </w:rPr>
            </w:pPr>
            <w:r>
              <w:rPr>
                <w:sz w:val="21"/>
              </w:rPr>
              <w:t>с</w:t>
            </w:r>
            <w:r>
              <w:rPr>
                <w:sz w:val="21"/>
              </w:rPr>
              <w:tab/>
              <w:t>даты,</w:t>
            </w:r>
            <w:r>
              <w:rPr>
                <w:sz w:val="21"/>
              </w:rPr>
              <w:tab/>
              <w:t>следующей</w:t>
            </w:r>
            <w:r>
              <w:rPr>
                <w:sz w:val="21"/>
              </w:rPr>
              <w:tab/>
              <w:t>за</w:t>
            </w:r>
            <w:r>
              <w:rPr>
                <w:sz w:val="21"/>
              </w:rPr>
              <w:tab/>
              <w:t>датой</w:t>
            </w:r>
            <w:r>
              <w:rPr>
                <w:sz w:val="21"/>
              </w:rPr>
              <w:tab/>
            </w:r>
            <w:proofErr w:type="gramStart"/>
            <w:r>
              <w:rPr>
                <w:sz w:val="21"/>
              </w:rPr>
              <w:t>очередного</w:t>
            </w:r>
            <w:proofErr w:type="gramEnd"/>
          </w:p>
        </w:tc>
      </w:tr>
      <w:tr w:rsidR="00DC635F">
        <w:trPr>
          <w:trHeight w:val="238"/>
        </w:trPr>
        <w:tc>
          <w:tcPr>
            <w:tcW w:w="564" w:type="dxa"/>
            <w:tcBorders>
              <w:top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20" w:type="dxa"/>
            <w:tcBorders>
              <w:top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78" w:type="dxa"/>
            <w:gridSpan w:val="4"/>
            <w:tcBorders>
              <w:top w:val="nil"/>
            </w:tcBorders>
          </w:tcPr>
          <w:p w:rsidR="00DC635F" w:rsidRDefault="00F425FC">
            <w:pPr>
              <w:pStyle w:val="TableParagraph"/>
              <w:spacing w:line="219" w:lineRule="exact"/>
              <w:ind w:left="113"/>
              <w:rPr>
                <w:sz w:val="21"/>
              </w:rPr>
            </w:pPr>
            <w:proofErr w:type="gramStart"/>
            <w:r>
              <w:rPr>
                <w:sz w:val="21"/>
              </w:rPr>
              <w:t>неисполненного в срок платежа (просрочки</w:t>
            </w:r>
            <w:proofErr w:type="gramEnd"/>
          </w:p>
        </w:tc>
      </w:tr>
    </w:tbl>
    <w:p w:rsidR="00DC635F" w:rsidRDefault="00DC635F">
      <w:pPr>
        <w:spacing w:line="219" w:lineRule="exact"/>
        <w:rPr>
          <w:sz w:val="21"/>
        </w:rPr>
        <w:sectPr w:rsidR="00DC635F">
          <w:pgSz w:w="11910" w:h="16840"/>
          <w:pgMar w:top="980" w:right="700" w:bottom="400" w:left="900" w:header="0" w:footer="208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820"/>
        <w:gridCol w:w="4678"/>
      </w:tblGrid>
      <w:tr w:rsidR="00DC635F">
        <w:trPr>
          <w:trHeight w:val="483"/>
        </w:trPr>
        <w:tc>
          <w:tcPr>
            <w:tcW w:w="564" w:type="dxa"/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 xml:space="preserve">платежа) до момента возврата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>.</w:t>
            </w:r>
          </w:p>
        </w:tc>
      </w:tr>
      <w:tr w:rsidR="00DC635F">
        <w:trPr>
          <w:trHeight w:val="2387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25.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spacing w:line="276" w:lineRule="auto"/>
              <w:ind w:left="115" w:right="98"/>
              <w:jc w:val="both"/>
              <w:rPr>
                <w:sz w:val="21"/>
              </w:rPr>
            </w:pPr>
            <w:r>
              <w:rPr>
                <w:sz w:val="21"/>
              </w:rPr>
              <w:t>Информация об иных договорах, которые Заемщик обязан заключить, а также информация о возможности Заемщика согласиться с заключением таких договоров либо отказаться от них</w:t>
            </w:r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spacing w:line="276" w:lineRule="auto"/>
              <w:ind w:left="113" w:right="97"/>
              <w:jc w:val="both"/>
              <w:rPr>
                <w:sz w:val="21"/>
              </w:rPr>
            </w:pPr>
            <w:r>
              <w:rPr>
                <w:sz w:val="21"/>
              </w:rPr>
              <w:t xml:space="preserve">Заемщик обязан заключить договор залога транспортного средства, с целью обеспечения обязательств по Договору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>. Заемщик вправе согласиться или отказаться от заключения названного договора, однако отказ от заключения договора залога транспортного средства влечет невозможность заключения Договора</w:t>
            </w:r>
            <w:r>
              <w:rPr>
                <w:spacing w:val="-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</w:tr>
      <w:tr w:rsidR="00DC635F">
        <w:trPr>
          <w:trHeight w:val="726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26.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ind w:left="115"/>
              <w:rPr>
                <w:sz w:val="21"/>
              </w:rPr>
            </w:pPr>
            <w:r>
              <w:rPr>
                <w:sz w:val="21"/>
              </w:rPr>
              <w:t xml:space="preserve">Информация об иных услугах, которые Заемщик обязан получить в связи с Договором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ind w:left="113" w:right="101"/>
              <w:rPr>
                <w:sz w:val="21"/>
              </w:rPr>
            </w:pPr>
            <w:r>
              <w:rPr>
                <w:sz w:val="21"/>
              </w:rPr>
              <w:t xml:space="preserve">Заемщик не обязан получать иные услуги в связи с заключением Договора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</w:tr>
      <w:tr w:rsidR="00DC635F">
        <w:trPr>
          <w:trHeight w:val="2904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27.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ind w:left="115" w:right="100"/>
              <w:jc w:val="both"/>
              <w:rPr>
                <w:sz w:val="21"/>
              </w:rPr>
            </w:pPr>
            <w:r>
              <w:rPr>
                <w:sz w:val="21"/>
              </w:rPr>
              <w:t>Информация о возможном увеличении суммы расходов Заемщика по сравнению с ожидаемой суммой расходов в рублях, в том числе при применении переменной процентной ставки</w:t>
            </w:r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ind w:left="113" w:right="97"/>
              <w:jc w:val="both"/>
              <w:rPr>
                <w:sz w:val="21"/>
              </w:rPr>
            </w:pPr>
            <w:r>
              <w:rPr>
                <w:sz w:val="21"/>
              </w:rPr>
              <w:t xml:space="preserve">По заключаемым между Кредитором и Заемщиком договорам </w:t>
            </w:r>
            <w:proofErr w:type="gramStart"/>
            <w:r>
              <w:rPr>
                <w:sz w:val="21"/>
              </w:rPr>
              <w:t>при надлежащем исполнении обязательств увеличение суммы расходов Заемщика по сравнению с ожидаемой суммой расходов в рублях возможно при осуществлении</w:t>
            </w:r>
            <w:proofErr w:type="gramEnd"/>
            <w:r>
              <w:rPr>
                <w:sz w:val="21"/>
              </w:rPr>
              <w:t xml:space="preserve"> возврата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платным способом.</w:t>
            </w:r>
          </w:p>
          <w:p w:rsidR="00DC635F" w:rsidRDefault="00F425FC">
            <w:pPr>
              <w:pStyle w:val="TableParagraph"/>
              <w:spacing w:before="2"/>
              <w:ind w:left="113" w:right="96"/>
              <w:jc w:val="both"/>
              <w:rPr>
                <w:sz w:val="21"/>
              </w:rPr>
            </w:pPr>
            <w:r>
              <w:rPr>
                <w:sz w:val="21"/>
              </w:rPr>
              <w:t xml:space="preserve">Расходы Заемщика могут увеличиться в связи с нарушением последним своих обязательств по своевременному возврату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в соответствии с Графиком платежей</w:t>
            </w:r>
          </w:p>
        </w:tc>
      </w:tr>
      <w:tr w:rsidR="00DC635F">
        <w:trPr>
          <w:trHeight w:val="3387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28.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ind w:left="115" w:right="98"/>
              <w:jc w:val="both"/>
              <w:rPr>
                <w:sz w:val="21"/>
              </w:rPr>
            </w:pPr>
            <w:r>
              <w:rPr>
                <w:sz w:val="21"/>
              </w:rPr>
              <w:t xml:space="preserve">Информация о возможности запрета уступки Кредитором третьим лицам прав (требований) по Договору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ind w:left="113" w:right="98"/>
              <w:jc w:val="both"/>
              <w:rPr>
                <w:sz w:val="21"/>
              </w:rPr>
            </w:pPr>
            <w:r>
              <w:rPr>
                <w:sz w:val="21"/>
              </w:rPr>
              <w:t xml:space="preserve">Кредитор вправе осуществлять уступку прав (требований) по Договору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третьим лицам, если иное не предусмотрено Индивидуальными условиями Договора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>, содержащим условие о запрете уступки, согласованное при его заключении.</w:t>
            </w:r>
          </w:p>
          <w:p w:rsidR="00DC635F" w:rsidRDefault="00F425FC">
            <w:pPr>
              <w:pStyle w:val="TableParagraph"/>
              <w:spacing w:before="2"/>
              <w:ind w:left="113" w:right="98"/>
              <w:jc w:val="both"/>
              <w:rPr>
                <w:sz w:val="21"/>
              </w:rPr>
            </w:pPr>
            <w:r>
              <w:rPr>
                <w:sz w:val="21"/>
              </w:rPr>
              <w:t xml:space="preserve">Заемщик вправе запретить уступку прав (требований) по Договору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третьим лицам путем подачи письменного заявления Кредитору в течение 5-ти календарных дней с момента получения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>. Заявление, поданное после истечения указанного срока, правовых последствий не влечет</w:t>
            </w:r>
          </w:p>
        </w:tc>
      </w:tr>
      <w:tr w:rsidR="00DC635F">
        <w:trPr>
          <w:trHeight w:val="1210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29.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spacing w:before="1" w:line="242" w:lineRule="exact"/>
              <w:ind w:left="115" w:right="98"/>
              <w:jc w:val="both"/>
              <w:rPr>
                <w:sz w:val="21"/>
              </w:rPr>
            </w:pPr>
            <w:r>
              <w:rPr>
                <w:sz w:val="21"/>
              </w:rPr>
              <w:t xml:space="preserve">Порядок предоставления Заемщиком информации об использовании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(при включении в Договор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условия об использовании Заемщиком полученного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на определенные цели)</w:t>
            </w:r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tabs>
                <w:tab w:val="left" w:pos="1166"/>
                <w:tab w:val="left" w:pos="2020"/>
                <w:tab w:val="left" w:pos="3462"/>
              </w:tabs>
              <w:ind w:left="113" w:right="100"/>
              <w:rPr>
                <w:sz w:val="21"/>
              </w:rPr>
            </w:pPr>
            <w:r>
              <w:rPr>
                <w:sz w:val="21"/>
              </w:rPr>
              <w:t>Заемщик</w:t>
            </w:r>
            <w:r>
              <w:rPr>
                <w:sz w:val="21"/>
              </w:rPr>
              <w:tab/>
              <w:t>вправе</w:t>
            </w:r>
            <w:r>
              <w:rPr>
                <w:sz w:val="21"/>
              </w:rPr>
              <w:tab/>
              <w:t>использовать</w:t>
            </w:r>
            <w:r>
              <w:rPr>
                <w:sz w:val="21"/>
              </w:rPr>
              <w:tab/>
            </w:r>
            <w:r>
              <w:rPr>
                <w:spacing w:val="-1"/>
                <w:sz w:val="21"/>
              </w:rPr>
              <w:t xml:space="preserve">полученный </w:t>
            </w:r>
            <w:proofErr w:type="spellStart"/>
            <w:r>
              <w:rPr>
                <w:sz w:val="21"/>
              </w:rPr>
              <w:t>Микрозайм</w:t>
            </w:r>
            <w:proofErr w:type="spellEnd"/>
            <w:r>
              <w:rPr>
                <w:sz w:val="21"/>
              </w:rPr>
              <w:t xml:space="preserve"> на любые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цели.</w:t>
            </w:r>
          </w:p>
          <w:p w:rsidR="00DC635F" w:rsidRDefault="00F425FC">
            <w:pPr>
              <w:pStyle w:val="TableParagraph"/>
              <w:tabs>
                <w:tab w:val="left" w:pos="1364"/>
                <w:tab w:val="left" w:pos="1856"/>
                <w:tab w:val="left" w:pos="3081"/>
                <w:tab w:val="left" w:pos="4356"/>
              </w:tabs>
              <w:ind w:left="113" w:right="96"/>
              <w:rPr>
                <w:sz w:val="21"/>
              </w:rPr>
            </w:pPr>
            <w:r>
              <w:rPr>
                <w:sz w:val="21"/>
              </w:rPr>
              <w:t>Кредитору</w:t>
            </w:r>
            <w:r>
              <w:rPr>
                <w:sz w:val="21"/>
              </w:rPr>
              <w:tab/>
              <w:t>не</w:t>
            </w:r>
            <w:r>
              <w:rPr>
                <w:sz w:val="21"/>
              </w:rPr>
              <w:tab/>
              <w:t>требуются</w:t>
            </w:r>
            <w:r>
              <w:rPr>
                <w:sz w:val="21"/>
              </w:rPr>
              <w:tab/>
              <w:t>документы</w:t>
            </w:r>
            <w:r>
              <w:rPr>
                <w:sz w:val="21"/>
              </w:rPr>
              <w:tab/>
              <w:t xml:space="preserve">об использовании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</w:tr>
      <w:tr w:rsidR="00DC635F">
        <w:trPr>
          <w:trHeight w:val="1693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39" w:lineRule="exact"/>
              <w:ind w:left="113"/>
              <w:rPr>
                <w:sz w:val="21"/>
              </w:rPr>
            </w:pPr>
            <w:r>
              <w:rPr>
                <w:sz w:val="21"/>
              </w:rPr>
              <w:t>30.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tabs>
                <w:tab w:val="left" w:pos="1482"/>
                <w:tab w:val="left" w:pos="2302"/>
                <w:tab w:val="left" w:pos="2721"/>
                <w:tab w:val="left" w:pos="3454"/>
                <w:tab w:val="left" w:pos="4607"/>
              </w:tabs>
              <w:ind w:left="115" w:right="98"/>
              <w:rPr>
                <w:sz w:val="21"/>
              </w:rPr>
            </w:pPr>
            <w:r>
              <w:rPr>
                <w:sz w:val="21"/>
              </w:rPr>
              <w:t>Подсудность</w:t>
            </w:r>
            <w:r>
              <w:rPr>
                <w:sz w:val="21"/>
              </w:rPr>
              <w:tab/>
              <w:t>споров</w:t>
            </w:r>
            <w:r>
              <w:rPr>
                <w:sz w:val="21"/>
              </w:rPr>
              <w:tab/>
              <w:t>по</w:t>
            </w:r>
            <w:r>
              <w:rPr>
                <w:sz w:val="21"/>
              </w:rPr>
              <w:tab/>
              <w:t>искам</w:t>
            </w:r>
            <w:r>
              <w:rPr>
                <w:sz w:val="21"/>
              </w:rPr>
              <w:tab/>
              <w:t>Кредитора</w:t>
            </w:r>
            <w:r>
              <w:rPr>
                <w:sz w:val="21"/>
              </w:rPr>
              <w:tab/>
              <w:t>к Заемщику</w:t>
            </w:r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ind w:left="113" w:right="101"/>
              <w:jc w:val="both"/>
              <w:rPr>
                <w:sz w:val="21"/>
              </w:rPr>
            </w:pPr>
            <w:r>
              <w:rPr>
                <w:sz w:val="21"/>
              </w:rPr>
              <w:t>Споры по иску Кредитора к Заемщику подлежат рассмотрению по месту нахождения ответчика.</w:t>
            </w:r>
          </w:p>
          <w:p w:rsidR="00DC635F" w:rsidRDefault="00DC635F">
            <w:pPr>
              <w:pStyle w:val="TableParagraph"/>
              <w:spacing w:before="11"/>
              <w:rPr>
                <w:sz w:val="20"/>
              </w:rPr>
            </w:pPr>
          </w:p>
          <w:p w:rsidR="00DC635F" w:rsidRDefault="00F425FC">
            <w:pPr>
              <w:pStyle w:val="TableParagraph"/>
              <w:ind w:left="113" w:right="97"/>
              <w:jc w:val="both"/>
              <w:rPr>
                <w:sz w:val="21"/>
              </w:rPr>
            </w:pPr>
            <w:r>
              <w:rPr>
                <w:sz w:val="21"/>
              </w:rPr>
              <w:t>Иски заемщика к Кредитору о защите прав потребителей предъявляются в соответствии с законодательством Российской Федерации</w:t>
            </w:r>
          </w:p>
        </w:tc>
      </w:tr>
      <w:tr w:rsidR="00DC635F">
        <w:trPr>
          <w:trHeight w:val="726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31.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spacing w:before="1" w:line="242" w:lineRule="exact"/>
              <w:ind w:left="115" w:right="98"/>
              <w:jc w:val="both"/>
              <w:rPr>
                <w:sz w:val="21"/>
              </w:rPr>
            </w:pPr>
            <w:r>
              <w:rPr>
                <w:sz w:val="21"/>
              </w:rPr>
              <w:t xml:space="preserve">Формуляры или иные стандартные формы, в которых определены общие условия договора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 xml:space="preserve">Общие условия договора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</w:tr>
    </w:tbl>
    <w:p w:rsidR="00DC635F" w:rsidRDefault="00DC635F">
      <w:pPr>
        <w:spacing w:line="240" w:lineRule="exact"/>
        <w:rPr>
          <w:sz w:val="21"/>
        </w:rPr>
        <w:sectPr w:rsidR="00DC635F">
          <w:pgSz w:w="11910" w:h="16840"/>
          <w:pgMar w:top="980" w:right="700" w:bottom="400" w:left="900" w:header="0" w:footer="208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820"/>
        <w:gridCol w:w="4678"/>
      </w:tblGrid>
      <w:tr w:rsidR="00DC635F">
        <w:trPr>
          <w:trHeight w:val="2367"/>
        </w:trPr>
        <w:tc>
          <w:tcPr>
            <w:tcW w:w="564" w:type="dxa"/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ind w:left="115"/>
              <w:rPr>
                <w:sz w:val="21"/>
              </w:rPr>
            </w:pPr>
            <w:r>
              <w:rPr>
                <w:sz w:val="21"/>
              </w:rPr>
              <w:t>Информация о финансовых услугах, оказываемых Кредитором</w:t>
            </w:r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ind w:left="113" w:right="99"/>
              <w:jc w:val="both"/>
              <w:rPr>
                <w:sz w:val="21"/>
              </w:rPr>
            </w:pPr>
            <w:r>
              <w:rPr>
                <w:sz w:val="21"/>
              </w:rPr>
              <w:t>Кредитор предоставляет следующие финансовые услуги в пределах, установленных законом:</w:t>
            </w:r>
          </w:p>
          <w:p w:rsidR="00DC635F" w:rsidRDefault="00F425FC">
            <w:pPr>
              <w:pStyle w:val="TableParagraph"/>
              <w:numPr>
                <w:ilvl w:val="0"/>
                <w:numId w:val="8"/>
              </w:numPr>
              <w:tabs>
                <w:tab w:val="left" w:pos="280"/>
              </w:tabs>
              <w:ind w:right="102" w:firstLine="0"/>
              <w:jc w:val="both"/>
              <w:rPr>
                <w:sz w:val="21"/>
              </w:rPr>
            </w:pPr>
            <w:r>
              <w:rPr>
                <w:sz w:val="21"/>
              </w:rPr>
              <w:t xml:space="preserve">предоставление </w:t>
            </w:r>
            <w:proofErr w:type="spellStart"/>
            <w:r>
              <w:rPr>
                <w:sz w:val="21"/>
              </w:rPr>
              <w:t>Микрозаймов</w:t>
            </w:r>
            <w:proofErr w:type="spellEnd"/>
            <w:r>
              <w:rPr>
                <w:sz w:val="21"/>
              </w:rPr>
              <w:t xml:space="preserve"> Заемщикам под залог движимого имущества;</w:t>
            </w:r>
          </w:p>
          <w:p w:rsidR="00DC635F" w:rsidRDefault="00DC635F" w:rsidP="00E36E04">
            <w:pPr>
              <w:pStyle w:val="TableParagraph"/>
              <w:tabs>
                <w:tab w:val="left" w:pos="238"/>
              </w:tabs>
              <w:spacing w:before="2"/>
              <w:jc w:val="both"/>
              <w:rPr>
                <w:sz w:val="21"/>
              </w:rPr>
            </w:pPr>
          </w:p>
        </w:tc>
      </w:tr>
      <w:tr w:rsidR="00DC635F">
        <w:trPr>
          <w:trHeight w:val="6291"/>
        </w:trPr>
        <w:tc>
          <w:tcPr>
            <w:tcW w:w="564" w:type="dxa"/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ind w:left="115" w:right="165"/>
              <w:rPr>
                <w:sz w:val="21"/>
              </w:rPr>
            </w:pPr>
            <w:r>
              <w:rPr>
                <w:sz w:val="21"/>
              </w:rPr>
              <w:t xml:space="preserve">Информация об установленном порядке разъяснения условий договоров и иных документов в отношении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>, который Заемщик намерен получить, а также о лице, ответственном за предоставление соответствующих разъяснений</w:t>
            </w:r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tabs>
                <w:tab w:val="left" w:pos="2016"/>
                <w:tab w:val="left" w:pos="3891"/>
              </w:tabs>
              <w:ind w:left="113" w:right="96"/>
              <w:jc w:val="both"/>
              <w:rPr>
                <w:sz w:val="21"/>
              </w:rPr>
            </w:pPr>
            <w:r>
              <w:rPr>
                <w:sz w:val="21"/>
              </w:rPr>
              <w:t xml:space="preserve">Заемщику в целях разъяснения условий, содержащихся в правилах предоставления </w:t>
            </w:r>
            <w:proofErr w:type="spellStart"/>
            <w:r>
              <w:rPr>
                <w:sz w:val="21"/>
              </w:rPr>
              <w:t>микрозаймов</w:t>
            </w:r>
            <w:proofErr w:type="spellEnd"/>
            <w:r>
              <w:rPr>
                <w:sz w:val="21"/>
              </w:rPr>
              <w:tab/>
              <w:t>(физическим</w:t>
            </w:r>
            <w:r>
              <w:rPr>
                <w:sz w:val="21"/>
              </w:rPr>
              <w:tab/>
              <w:t xml:space="preserve">лицам), индивидуальных и общих условиях договора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>, соглашении об электронном взаимодействии и иных документах, предоставляется Кредитором интересующая Заемщика информация по следующим каналам связи</w:t>
            </w:r>
          </w:p>
          <w:p w:rsidR="00DC635F" w:rsidRDefault="00F425FC">
            <w:pPr>
              <w:pStyle w:val="TableParagraph"/>
              <w:numPr>
                <w:ilvl w:val="0"/>
                <w:numId w:val="7"/>
              </w:numPr>
              <w:tabs>
                <w:tab w:val="left" w:pos="834"/>
              </w:tabs>
              <w:spacing w:before="3"/>
              <w:ind w:right="98"/>
              <w:jc w:val="both"/>
              <w:rPr>
                <w:sz w:val="21"/>
              </w:rPr>
            </w:pPr>
            <w:r>
              <w:rPr>
                <w:sz w:val="21"/>
              </w:rPr>
              <w:t>При звонке на контактный номер телефона информация предоставляется безвозмездно сотрудником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Кредитора</w:t>
            </w:r>
          </w:p>
          <w:p w:rsidR="00DC635F" w:rsidRDefault="00F425FC">
            <w:pPr>
              <w:pStyle w:val="TableParagraph"/>
              <w:numPr>
                <w:ilvl w:val="0"/>
                <w:numId w:val="7"/>
              </w:numPr>
              <w:tabs>
                <w:tab w:val="left" w:pos="834"/>
              </w:tabs>
              <w:spacing w:before="2"/>
              <w:ind w:right="99"/>
              <w:jc w:val="both"/>
              <w:rPr>
                <w:sz w:val="21"/>
              </w:rPr>
            </w:pPr>
            <w:r>
              <w:rPr>
                <w:sz w:val="21"/>
              </w:rPr>
              <w:t>При личной встрече с сотрудником Кредитора</w:t>
            </w:r>
          </w:p>
          <w:p w:rsidR="00DC635F" w:rsidRDefault="00F425FC">
            <w:pPr>
              <w:pStyle w:val="TableParagraph"/>
              <w:numPr>
                <w:ilvl w:val="0"/>
                <w:numId w:val="7"/>
              </w:numPr>
              <w:tabs>
                <w:tab w:val="left" w:pos="834"/>
              </w:tabs>
              <w:spacing w:before="1"/>
              <w:ind w:right="96"/>
              <w:jc w:val="both"/>
              <w:rPr>
                <w:rFonts w:ascii="Liberation Sans" w:hAnsi="Liberation Sans"/>
                <w:sz w:val="20"/>
              </w:rPr>
            </w:pPr>
            <w:r>
              <w:rPr>
                <w:sz w:val="21"/>
              </w:rPr>
              <w:t>При дистанционном обращении Заемщиком (посредством электронной почты)</w:t>
            </w:r>
          </w:p>
          <w:p w:rsidR="00DC635F" w:rsidRDefault="00F425FC">
            <w:pPr>
              <w:pStyle w:val="TableParagraph"/>
              <w:numPr>
                <w:ilvl w:val="0"/>
                <w:numId w:val="7"/>
              </w:numPr>
              <w:tabs>
                <w:tab w:val="left" w:pos="834"/>
              </w:tabs>
              <w:spacing w:before="3"/>
              <w:ind w:right="98"/>
              <w:jc w:val="both"/>
              <w:rPr>
                <w:sz w:val="21"/>
              </w:rPr>
            </w:pPr>
            <w:r>
              <w:rPr>
                <w:sz w:val="21"/>
              </w:rPr>
              <w:t xml:space="preserve">Посредством почтового отправления информация предоставляется не позднее 30-ти дней </w:t>
            </w:r>
            <w:proofErr w:type="gramStart"/>
            <w:r>
              <w:rPr>
                <w:sz w:val="21"/>
              </w:rPr>
              <w:t>с даты получения</w:t>
            </w:r>
            <w:proofErr w:type="gramEnd"/>
            <w:r>
              <w:rPr>
                <w:sz w:val="21"/>
              </w:rPr>
              <w:t xml:space="preserve"> запроса Заемщика сотрудниками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Кредитора</w:t>
            </w:r>
          </w:p>
          <w:p w:rsidR="00DC635F" w:rsidRDefault="00DC635F" w:rsidP="00E36E04">
            <w:pPr>
              <w:pStyle w:val="TableParagraph"/>
              <w:tabs>
                <w:tab w:val="left" w:pos="834"/>
              </w:tabs>
              <w:spacing w:before="2"/>
              <w:ind w:left="834" w:right="98"/>
              <w:rPr>
                <w:sz w:val="21"/>
              </w:rPr>
            </w:pPr>
          </w:p>
        </w:tc>
      </w:tr>
      <w:tr w:rsidR="00DC635F">
        <w:trPr>
          <w:trHeight w:val="2904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34.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ind w:left="115"/>
              <w:rPr>
                <w:sz w:val="21"/>
              </w:rPr>
            </w:pPr>
            <w:r>
              <w:rPr>
                <w:sz w:val="21"/>
              </w:rPr>
              <w:t xml:space="preserve">Информация о рисках, связанных с заключением и исполнением Заемщиком своих обязательств по Договору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, и о возможных финансовых последствиях при выдаче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ind w:left="113" w:right="99"/>
              <w:jc w:val="both"/>
              <w:rPr>
                <w:sz w:val="21"/>
              </w:rPr>
            </w:pPr>
            <w:r>
              <w:rPr>
                <w:sz w:val="21"/>
              </w:rPr>
              <w:t xml:space="preserve">При несвоевременном исполнении Заемщиком обязательств по Договору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возможно увеличение суммы расходов Заемщика по сравнению с ожидаемой суммой расходов, в том числе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уплаты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неустойки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размере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размере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20</w:t>
            </w:r>
          </w:p>
          <w:p w:rsidR="00DC635F" w:rsidRDefault="00F425FC">
            <w:pPr>
              <w:pStyle w:val="TableParagraph"/>
              <w:tabs>
                <w:tab w:val="left" w:pos="1854"/>
                <w:tab w:val="left" w:pos="3869"/>
              </w:tabs>
              <w:spacing w:before="1" w:line="240" w:lineRule="atLeast"/>
              <w:ind w:left="113" w:right="97"/>
              <w:jc w:val="both"/>
              <w:rPr>
                <w:sz w:val="21"/>
              </w:rPr>
            </w:pPr>
            <w:proofErr w:type="gramStart"/>
            <w:r>
              <w:rPr>
                <w:sz w:val="21"/>
              </w:rPr>
              <w:t>% годовых от суммы просроченной задолженности (основного долга и процентов за пользование</w:t>
            </w:r>
            <w:r>
              <w:rPr>
                <w:sz w:val="21"/>
              </w:rPr>
              <w:tab/>
            </w:r>
            <w:proofErr w:type="spellStart"/>
            <w:r>
              <w:rPr>
                <w:sz w:val="21"/>
              </w:rPr>
              <w:t>Микрозаймом</w:t>
            </w:r>
            <w:proofErr w:type="spellEnd"/>
            <w:r>
              <w:rPr>
                <w:sz w:val="21"/>
              </w:rPr>
              <w:t>),</w:t>
            </w:r>
            <w:r>
              <w:rPr>
                <w:sz w:val="21"/>
              </w:rPr>
              <w:tab/>
              <w:t xml:space="preserve">которая начисляется на непогашенную часть суммы основного долга и процентов за пользование </w:t>
            </w:r>
            <w:proofErr w:type="spellStart"/>
            <w:r>
              <w:rPr>
                <w:sz w:val="21"/>
              </w:rPr>
              <w:t>Микрозаймом</w:t>
            </w:r>
            <w:proofErr w:type="spellEnd"/>
            <w:r>
              <w:rPr>
                <w:sz w:val="21"/>
              </w:rPr>
              <w:t xml:space="preserve">, начиная с первого дня просрочки исполнения        обязанности        по       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возврату</w:t>
            </w:r>
            <w:proofErr w:type="gramEnd"/>
          </w:p>
        </w:tc>
      </w:tr>
    </w:tbl>
    <w:p w:rsidR="00DC635F" w:rsidRDefault="00DC635F">
      <w:pPr>
        <w:spacing w:line="240" w:lineRule="atLeast"/>
        <w:jc w:val="both"/>
        <w:rPr>
          <w:sz w:val="21"/>
        </w:rPr>
        <w:sectPr w:rsidR="00DC635F">
          <w:pgSz w:w="11910" w:h="16840"/>
          <w:pgMar w:top="980" w:right="700" w:bottom="400" w:left="900" w:header="0" w:footer="208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820"/>
        <w:gridCol w:w="4678"/>
      </w:tblGrid>
      <w:tr w:rsidR="00DC635F">
        <w:trPr>
          <w:trHeight w:val="5685"/>
        </w:trPr>
        <w:tc>
          <w:tcPr>
            <w:tcW w:w="564" w:type="dxa"/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до момента его возврата</w:t>
            </w:r>
          </w:p>
          <w:p w:rsidR="00DC635F" w:rsidRDefault="00DC635F">
            <w:pPr>
              <w:pStyle w:val="TableParagraph"/>
              <w:spacing w:before="1"/>
              <w:rPr>
                <w:sz w:val="21"/>
              </w:rPr>
            </w:pPr>
          </w:p>
          <w:p w:rsidR="00DC635F" w:rsidRDefault="00F425FC">
            <w:pPr>
              <w:pStyle w:val="TableParagraph"/>
              <w:ind w:left="113" w:right="97"/>
              <w:jc w:val="both"/>
              <w:rPr>
                <w:sz w:val="21"/>
              </w:rPr>
            </w:pPr>
            <w:r>
              <w:rPr>
                <w:sz w:val="21"/>
              </w:rPr>
              <w:t xml:space="preserve">Неисполнение Заемщиком обязательств по Договору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может служить основанием для принудительного взыскания задолженности, а также обращения взыскания на предмет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залога</w:t>
            </w:r>
          </w:p>
          <w:p w:rsidR="00DC635F" w:rsidRDefault="00DC635F">
            <w:pPr>
              <w:pStyle w:val="TableParagraph"/>
              <w:spacing w:before="8"/>
              <w:rPr>
                <w:sz w:val="31"/>
              </w:rPr>
            </w:pPr>
          </w:p>
          <w:p w:rsidR="00DC635F" w:rsidRDefault="00F425FC">
            <w:pPr>
              <w:pStyle w:val="TableParagraph"/>
              <w:ind w:left="113" w:right="93"/>
              <w:jc w:val="both"/>
              <w:rPr>
                <w:sz w:val="21"/>
              </w:rPr>
            </w:pPr>
            <w:proofErr w:type="gramStart"/>
            <w:r>
              <w:rPr>
                <w:sz w:val="21"/>
              </w:rPr>
              <w:t xml:space="preserve">При обращении Заемщика к Кредитору о предоставлении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в сумме 100 000 (ста тысяч) рублей и более для Заемщика существует риск неисполнения им обязательств по Договору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и применения к нему выплаты неустойки, в случае если в течение 1 (одного) года общий размер платежей по всем имеющимся у Заемщика на дату обращения к Кредитору о предоставлении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обязательствам по кредитным</w:t>
            </w:r>
            <w:proofErr w:type="gramEnd"/>
            <w:r>
              <w:rPr>
                <w:sz w:val="21"/>
              </w:rPr>
              <w:t xml:space="preserve"> договорам, договорам займа, включая платежи по </w:t>
            </w:r>
            <w:proofErr w:type="gramStart"/>
            <w:r>
              <w:rPr>
                <w:sz w:val="21"/>
              </w:rPr>
              <w:t>предоставляемому</w:t>
            </w:r>
            <w:proofErr w:type="gram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Микрозайму</w:t>
            </w:r>
            <w:proofErr w:type="spellEnd"/>
            <w:r>
              <w:rPr>
                <w:sz w:val="21"/>
              </w:rPr>
              <w:t>, будет превышать 50 (пятьдесят) процентов годового дохода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Заемщика</w:t>
            </w:r>
          </w:p>
        </w:tc>
      </w:tr>
      <w:tr w:rsidR="00DC635F">
        <w:trPr>
          <w:trHeight w:val="6080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35.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ind w:left="115" w:right="165"/>
              <w:rPr>
                <w:sz w:val="21"/>
              </w:rPr>
            </w:pPr>
            <w:r>
              <w:rPr>
                <w:sz w:val="21"/>
              </w:rPr>
              <w:t>Информация о правах Заемщика при осуществлении процедуры взыскания просроченной задолженности</w:t>
            </w:r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tabs>
                <w:tab w:val="left" w:pos="2050"/>
                <w:tab w:val="left" w:pos="2901"/>
              </w:tabs>
              <w:spacing w:line="276" w:lineRule="auto"/>
              <w:ind w:left="113" w:right="96"/>
              <w:jc w:val="both"/>
              <w:rPr>
                <w:sz w:val="21"/>
              </w:rPr>
            </w:pPr>
            <w:r>
              <w:rPr>
                <w:sz w:val="21"/>
              </w:rPr>
              <w:t xml:space="preserve">Заемщик в рамках процедур взыскания просроченной задолженности имеет права, предусмотренные Федеральным законом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</w:t>
            </w:r>
            <w:proofErr w:type="spellStart"/>
            <w:r>
              <w:rPr>
                <w:sz w:val="21"/>
              </w:rPr>
              <w:t>микрофинансовой</w:t>
            </w:r>
            <w:proofErr w:type="spellEnd"/>
            <w:r>
              <w:rPr>
                <w:sz w:val="21"/>
              </w:rPr>
              <w:t xml:space="preserve"> деятельности</w:t>
            </w:r>
            <w:r>
              <w:rPr>
                <w:sz w:val="21"/>
              </w:rPr>
              <w:tab/>
              <w:t>и</w:t>
            </w:r>
            <w:r>
              <w:rPr>
                <w:sz w:val="21"/>
              </w:rPr>
              <w:tab/>
            </w:r>
            <w:proofErr w:type="spellStart"/>
            <w:r>
              <w:rPr>
                <w:spacing w:val="-1"/>
                <w:sz w:val="21"/>
              </w:rPr>
              <w:t>микрофинансовых</w:t>
            </w:r>
            <w:proofErr w:type="spellEnd"/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организациях», в том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числе</w:t>
            </w:r>
          </w:p>
          <w:p w:rsidR="00DC635F" w:rsidRDefault="00F425FC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</w:tabs>
              <w:spacing w:before="2" w:line="276" w:lineRule="auto"/>
              <w:ind w:right="97"/>
              <w:jc w:val="both"/>
              <w:rPr>
                <w:sz w:val="21"/>
              </w:rPr>
            </w:pPr>
            <w:r>
              <w:rPr>
                <w:sz w:val="21"/>
              </w:rPr>
              <w:t>В любой момент отказаться от исполнения согласий (соглашений), предусмотренных ч. 2 и 5 ст. 4, ч. 3 ст. 6, ч. 6 ч. 13 ст. 7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ФЗ-230</w:t>
            </w:r>
          </w:p>
          <w:p w:rsidR="00DC635F" w:rsidRDefault="00F425FC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  <w:tab w:val="left" w:pos="1927"/>
                <w:tab w:val="left" w:pos="3543"/>
              </w:tabs>
              <w:spacing w:before="1" w:line="276" w:lineRule="auto"/>
              <w:ind w:right="96"/>
              <w:jc w:val="both"/>
              <w:rPr>
                <w:sz w:val="21"/>
              </w:rPr>
            </w:pPr>
            <w:r>
              <w:rPr>
                <w:sz w:val="21"/>
              </w:rPr>
              <w:t>Подать заявление с указанием на: осуществление взаимодействия только через</w:t>
            </w:r>
            <w:r>
              <w:rPr>
                <w:sz w:val="21"/>
              </w:rPr>
              <w:tab/>
              <w:t>указанного</w:t>
            </w:r>
            <w:r>
              <w:rPr>
                <w:sz w:val="21"/>
              </w:rPr>
              <w:tab/>
              <w:t>должником представителя, отказ от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взаимодействия</w:t>
            </w:r>
          </w:p>
          <w:p w:rsidR="00DC635F" w:rsidRDefault="00F425FC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</w:tabs>
              <w:spacing w:before="1" w:line="276" w:lineRule="auto"/>
              <w:ind w:right="98"/>
              <w:jc w:val="both"/>
              <w:rPr>
                <w:sz w:val="21"/>
              </w:rPr>
            </w:pPr>
            <w:r>
              <w:rPr>
                <w:sz w:val="21"/>
              </w:rPr>
              <w:t>Отменить заявления указанные в предыдущем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пункте</w:t>
            </w:r>
          </w:p>
          <w:p w:rsidR="00DC635F" w:rsidRDefault="00F425FC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</w:tabs>
              <w:spacing w:before="1"/>
              <w:rPr>
                <w:sz w:val="21"/>
              </w:rPr>
            </w:pPr>
            <w:r>
              <w:rPr>
                <w:sz w:val="21"/>
              </w:rPr>
              <w:t>Обращаться к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Кредитору</w:t>
            </w:r>
          </w:p>
        </w:tc>
      </w:tr>
      <w:tr w:rsidR="00DC635F">
        <w:trPr>
          <w:trHeight w:val="2298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36.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spacing w:line="276" w:lineRule="auto"/>
              <w:ind w:left="115" w:right="165"/>
              <w:rPr>
                <w:sz w:val="21"/>
              </w:rPr>
            </w:pPr>
            <w:r>
              <w:rPr>
                <w:sz w:val="21"/>
              </w:rPr>
              <w:t>Информация о способах защиты прав Заемщика, включая информацию о наличии возможности и способах досудебного и судебного урегулирования спора</w:t>
            </w:r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ind w:left="113" w:right="98"/>
              <w:jc w:val="both"/>
              <w:rPr>
                <w:sz w:val="21"/>
              </w:rPr>
            </w:pPr>
            <w:r>
              <w:rPr>
                <w:sz w:val="21"/>
              </w:rPr>
              <w:t xml:space="preserve">Урегулирование </w:t>
            </w:r>
            <w:proofErr w:type="gramStart"/>
            <w:r>
              <w:rPr>
                <w:sz w:val="21"/>
              </w:rPr>
              <w:t>спора, возникшего между Заемщиком и Кредитором производится</w:t>
            </w:r>
            <w:proofErr w:type="gramEnd"/>
            <w:r>
              <w:rPr>
                <w:sz w:val="21"/>
              </w:rPr>
              <w:t xml:space="preserve"> путем</w:t>
            </w:r>
          </w:p>
          <w:p w:rsidR="00DC635F" w:rsidRPr="004269F9" w:rsidRDefault="00F425FC" w:rsidP="004269F9">
            <w:pPr>
              <w:pStyle w:val="TableParagraph"/>
              <w:spacing w:before="122" w:line="240" w:lineRule="atLeast"/>
              <w:ind w:left="833" w:right="97" w:hanging="360"/>
              <w:jc w:val="both"/>
              <w:rPr>
                <w:sz w:val="21"/>
              </w:rPr>
            </w:pPr>
            <w:r>
              <w:rPr>
                <w:sz w:val="21"/>
              </w:rPr>
              <w:t xml:space="preserve">1. Досудебного обращения к Кредитору по адресу </w:t>
            </w:r>
            <w:r w:rsidR="004269F9">
              <w:rPr>
                <w:sz w:val="21"/>
              </w:rPr>
              <w:t xml:space="preserve">места нахождения </w:t>
            </w:r>
          </w:p>
        </w:tc>
      </w:tr>
    </w:tbl>
    <w:p w:rsidR="00DC635F" w:rsidRDefault="00DC635F">
      <w:pPr>
        <w:spacing w:line="240" w:lineRule="atLeast"/>
        <w:jc w:val="both"/>
        <w:rPr>
          <w:sz w:val="21"/>
        </w:rPr>
        <w:sectPr w:rsidR="00DC635F">
          <w:pgSz w:w="11910" w:h="16840"/>
          <w:pgMar w:top="980" w:right="700" w:bottom="400" w:left="900" w:header="0" w:footer="208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820"/>
        <w:gridCol w:w="4676"/>
      </w:tblGrid>
      <w:tr w:rsidR="00DC635F" w:rsidTr="004269F9">
        <w:trPr>
          <w:trHeight w:val="13315"/>
        </w:trPr>
        <w:tc>
          <w:tcPr>
            <w:tcW w:w="564" w:type="dxa"/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:rsidR="00DC635F" w:rsidRPr="004269F9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6" w:type="dxa"/>
          </w:tcPr>
          <w:p w:rsidR="00DC635F" w:rsidRPr="004269F9" w:rsidRDefault="00F425FC">
            <w:pPr>
              <w:pStyle w:val="TableParagraph"/>
              <w:tabs>
                <w:tab w:val="left" w:pos="2728"/>
                <w:tab w:val="left" w:pos="4475"/>
              </w:tabs>
              <w:ind w:left="833" w:right="95"/>
              <w:jc w:val="both"/>
              <w:rPr>
                <w:sz w:val="21"/>
              </w:rPr>
            </w:pPr>
            <w:r w:rsidRPr="004269F9">
              <w:rPr>
                <w:sz w:val="21"/>
              </w:rPr>
              <w:t>и последующих</w:t>
            </w:r>
            <w:r w:rsidRPr="004269F9">
              <w:rPr>
                <w:sz w:val="21"/>
              </w:rPr>
              <w:tab/>
              <w:t>переговоров</w:t>
            </w:r>
            <w:r w:rsidRPr="004269F9">
              <w:rPr>
                <w:sz w:val="21"/>
              </w:rPr>
              <w:tab/>
              <w:t>с представителем</w:t>
            </w:r>
            <w:r w:rsidRPr="004269F9">
              <w:rPr>
                <w:spacing w:val="-1"/>
                <w:sz w:val="21"/>
              </w:rPr>
              <w:t xml:space="preserve"> </w:t>
            </w:r>
            <w:r w:rsidRPr="004269F9">
              <w:rPr>
                <w:sz w:val="21"/>
              </w:rPr>
              <w:t>Кредитора</w:t>
            </w:r>
          </w:p>
          <w:p w:rsidR="00DC635F" w:rsidRPr="004269F9" w:rsidRDefault="00F425FC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  <w:tab w:val="left" w:pos="3606"/>
              </w:tabs>
              <w:ind w:right="95"/>
              <w:jc w:val="both"/>
              <w:rPr>
                <w:sz w:val="21"/>
              </w:rPr>
            </w:pPr>
            <w:r w:rsidRPr="004269F9">
              <w:rPr>
                <w:sz w:val="21"/>
              </w:rPr>
              <w:t>Предъявления</w:t>
            </w:r>
            <w:r w:rsidRPr="004269F9">
              <w:rPr>
                <w:sz w:val="21"/>
              </w:rPr>
              <w:tab/>
            </w:r>
            <w:r w:rsidRPr="004269F9">
              <w:rPr>
                <w:spacing w:val="-1"/>
                <w:sz w:val="21"/>
              </w:rPr>
              <w:t xml:space="preserve">Кредитору </w:t>
            </w:r>
            <w:r w:rsidRPr="004269F9">
              <w:rPr>
                <w:sz w:val="21"/>
              </w:rPr>
              <w:t>претензионного</w:t>
            </w:r>
            <w:r w:rsidRPr="004269F9">
              <w:rPr>
                <w:spacing w:val="-1"/>
                <w:sz w:val="21"/>
              </w:rPr>
              <w:t xml:space="preserve"> </w:t>
            </w:r>
            <w:r w:rsidRPr="004269F9">
              <w:rPr>
                <w:sz w:val="21"/>
              </w:rPr>
              <w:t>обращения</w:t>
            </w:r>
          </w:p>
          <w:p w:rsidR="00DC635F" w:rsidRPr="004269F9" w:rsidRDefault="00F425FC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  <w:tab w:val="left" w:pos="2658"/>
                <w:tab w:val="left" w:pos="3387"/>
              </w:tabs>
              <w:spacing w:before="1"/>
              <w:ind w:right="94"/>
              <w:jc w:val="both"/>
              <w:rPr>
                <w:sz w:val="21"/>
              </w:rPr>
            </w:pPr>
            <w:r w:rsidRPr="004269F9">
              <w:rPr>
                <w:sz w:val="21"/>
              </w:rPr>
              <w:t>Обращения в судебные органы в соответствии</w:t>
            </w:r>
            <w:r w:rsidRPr="004269F9">
              <w:rPr>
                <w:sz w:val="21"/>
              </w:rPr>
              <w:tab/>
              <w:t>с</w:t>
            </w:r>
            <w:r w:rsidRPr="004269F9">
              <w:rPr>
                <w:sz w:val="21"/>
              </w:rPr>
              <w:tab/>
            </w:r>
            <w:r w:rsidRPr="004269F9">
              <w:rPr>
                <w:spacing w:val="-1"/>
                <w:sz w:val="21"/>
              </w:rPr>
              <w:t xml:space="preserve">гражданским </w:t>
            </w:r>
            <w:r w:rsidRPr="004269F9">
              <w:rPr>
                <w:sz w:val="21"/>
              </w:rPr>
              <w:t>процессуальным законодательством Российской</w:t>
            </w:r>
            <w:r w:rsidRPr="004269F9">
              <w:rPr>
                <w:spacing w:val="-2"/>
                <w:sz w:val="21"/>
              </w:rPr>
              <w:t xml:space="preserve"> </w:t>
            </w:r>
            <w:r w:rsidRPr="004269F9">
              <w:rPr>
                <w:sz w:val="21"/>
              </w:rPr>
              <w:t>Федерации</w:t>
            </w:r>
          </w:p>
          <w:p w:rsidR="00DC635F" w:rsidRPr="004269F9" w:rsidRDefault="00F425FC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before="2"/>
              <w:ind w:right="96"/>
              <w:jc w:val="both"/>
              <w:rPr>
                <w:sz w:val="21"/>
              </w:rPr>
            </w:pPr>
            <w:r w:rsidRPr="004269F9">
              <w:rPr>
                <w:sz w:val="21"/>
              </w:rPr>
              <w:t>Обращения в органы защиты прав потребителей</w:t>
            </w:r>
          </w:p>
          <w:p w:rsidR="00DC635F" w:rsidRPr="004269F9" w:rsidRDefault="00DC635F">
            <w:pPr>
              <w:pStyle w:val="TableParagraph"/>
              <w:spacing w:before="2"/>
              <w:rPr>
                <w:sz w:val="21"/>
              </w:rPr>
            </w:pPr>
          </w:p>
          <w:p w:rsidR="00DC635F" w:rsidRPr="004269F9" w:rsidRDefault="00F425FC">
            <w:pPr>
              <w:pStyle w:val="TableParagraph"/>
              <w:ind w:left="113" w:right="91"/>
              <w:jc w:val="both"/>
              <w:rPr>
                <w:sz w:val="21"/>
              </w:rPr>
            </w:pPr>
            <w:r w:rsidRPr="004269F9">
              <w:rPr>
                <w:sz w:val="21"/>
              </w:rPr>
              <w:t xml:space="preserve">направление обращений в ближайшее территориальное управление </w:t>
            </w:r>
            <w:proofErr w:type="spellStart"/>
            <w:r w:rsidRPr="004269F9">
              <w:rPr>
                <w:sz w:val="21"/>
              </w:rPr>
              <w:t>Роскомнадзора</w:t>
            </w:r>
            <w:proofErr w:type="spellEnd"/>
            <w:r w:rsidRPr="004269F9">
              <w:rPr>
                <w:sz w:val="21"/>
              </w:rPr>
              <w:t xml:space="preserve">, адреса и контактные телефоны указаны на официальном сайте </w:t>
            </w:r>
            <w:proofErr w:type="spellStart"/>
            <w:r w:rsidRPr="004269F9">
              <w:rPr>
                <w:sz w:val="21"/>
              </w:rPr>
              <w:t>Роскомнадзора</w:t>
            </w:r>
            <w:proofErr w:type="spellEnd"/>
            <w:r w:rsidRPr="004269F9">
              <w:rPr>
                <w:sz w:val="21"/>
              </w:rPr>
              <w:t xml:space="preserve"> </w:t>
            </w:r>
            <w:hyperlink r:id="rId10">
              <w:r w:rsidRPr="004269F9">
                <w:rPr>
                  <w:sz w:val="21"/>
                </w:rPr>
                <w:t xml:space="preserve">www.rsoc.ru </w:t>
              </w:r>
            </w:hyperlink>
            <w:r w:rsidRPr="004269F9">
              <w:rPr>
                <w:sz w:val="21"/>
              </w:rPr>
              <w:t>в информационно-телекоммуникационной сети</w:t>
            </w:r>
          </w:p>
          <w:p w:rsidR="00DC635F" w:rsidRPr="004269F9" w:rsidRDefault="00F425FC">
            <w:pPr>
              <w:pStyle w:val="TableParagraph"/>
              <w:spacing w:before="2"/>
              <w:ind w:left="113"/>
              <w:rPr>
                <w:sz w:val="21"/>
              </w:rPr>
            </w:pPr>
            <w:r w:rsidRPr="004269F9">
              <w:rPr>
                <w:sz w:val="21"/>
              </w:rPr>
              <w:t>«Интернет»</w:t>
            </w:r>
          </w:p>
          <w:p w:rsidR="00DC635F" w:rsidRPr="004269F9" w:rsidRDefault="00DC635F">
            <w:pPr>
              <w:pStyle w:val="TableParagraph"/>
              <w:spacing w:before="1"/>
              <w:rPr>
                <w:sz w:val="21"/>
              </w:rPr>
            </w:pPr>
          </w:p>
          <w:p w:rsidR="00DC635F" w:rsidRPr="004269F9" w:rsidRDefault="00F425FC">
            <w:pPr>
              <w:pStyle w:val="TableParagraph"/>
              <w:numPr>
                <w:ilvl w:val="0"/>
                <w:numId w:val="5"/>
              </w:numPr>
              <w:tabs>
                <w:tab w:val="left" w:pos="833"/>
                <w:tab w:val="left" w:pos="834"/>
              </w:tabs>
              <w:spacing w:before="1"/>
              <w:rPr>
                <w:sz w:val="21"/>
              </w:rPr>
            </w:pPr>
            <w:r w:rsidRPr="004269F9">
              <w:rPr>
                <w:sz w:val="21"/>
              </w:rPr>
              <w:t>Обращения в Банк</w:t>
            </w:r>
            <w:r w:rsidRPr="004269F9">
              <w:rPr>
                <w:spacing w:val="-3"/>
                <w:sz w:val="21"/>
              </w:rPr>
              <w:t xml:space="preserve"> </w:t>
            </w:r>
            <w:r w:rsidRPr="004269F9">
              <w:rPr>
                <w:sz w:val="21"/>
              </w:rPr>
              <w:t>России</w:t>
            </w:r>
          </w:p>
          <w:p w:rsidR="00DC635F" w:rsidRPr="004269F9" w:rsidRDefault="00F425FC">
            <w:pPr>
              <w:pStyle w:val="TableParagraph"/>
              <w:spacing w:before="120"/>
              <w:ind w:left="113" w:right="98"/>
              <w:jc w:val="both"/>
              <w:rPr>
                <w:sz w:val="21"/>
              </w:rPr>
            </w:pPr>
            <w:r w:rsidRPr="004269F9">
              <w:rPr>
                <w:sz w:val="21"/>
              </w:rPr>
              <w:t>направление обращений в адрес Банка России может осуществляться Заемщиком, следующими способами:</w:t>
            </w:r>
          </w:p>
          <w:p w:rsidR="00DC635F" w:rsidRPr="004269F9" w:rsidRDefault="00F425FC">
            <w:pPr>
              <w:pStyle w:val="TableParagraph"/>
              <w:numPr>
                <w:ilvl w:val="0"/>
                <w:numId w:val="4"/>
              </w:numPr>
              <w:tabs>
                <w:tab w:val="left" w:pos="480"/>
              </w:tabs>
              <w:spacing w:before="122"/>
              <w:ind w:right="94" w:firstLine="0"/>
              <w:jc w:val="both"/>
              <w:rPr>
                <w:sz w:val="21"/>
              </w:rPr>
            </w:pPr>
            <w:r w:rsidRPr="004269F9">
              <w:rPr>
                <w:sz w:val="21"/>
              </w:rPr>
              <w:t xml:space="preserve">по почте заказным отправлением с уведомлением о вручении или простым почтовым отправлением по адресу: 107016, Москва, ул. </w:t>
            </w:r>
            <w:proofErr w:type="spellStart"/>
            <w:r w:rsidRPr="004269F9">
              <w:rPr>
                <w:sz w:val="21"/>
              </w:rPr>
              <w:t>Неглинная</w:t>
            </w:r>
            <w:proofErr w:type="spellEnd"/>
            <w:r w:rsidRPr="004269F9">
              <w:rPr>
                <w:sz w:val="21"/>
              </w:rPr>
              <w:t>, д.</w:t>
            </w:r>
            <w:r w:rsidRPr="004269F9">
              <w:rPr>
                <w:spacing w:val="-1"/>
                <w:sz w:val="21"/>
              </w:rPr>
              <w:t xml:space="preserve"> </w:t>
            </w:r>
            <w:r w:rsidRPr="004269F9">
              <w:rPr>
                <w:sz w:val="21"/>
              </w:rPr>
              <w:t>12;</w:t>
            </w:r>
          </w:p>
          <w:p w:rsidR="00DC635F" w:rsidRPr="004269F9" w:rsidRDefault="00F425FC">
            <w:pPr>
              <w:pStyle w:val="TableParagraph"/>
              <w:numPr>
                <w:ilvl w:val="0"/>
                <w:numId w:val="4"/>
              </w:numPr>
              <w:tabs>
                <w:tab w:val="left" w:pos="238"/>
              </w:tabs>
              <w:spacing w:before="122"/>
              <w:ind w:right="93" w:firstLine="0"/>
              <w:rPr>
                <w:sz w:val="21"/>
              </w:rPr>
            </w:pPr>
            <w:r w:rsidRPr="004269F9">
              <w:rPr>
                <w:sz w:val="21"/>
              </w:rPr>
              <w:t>через Интернет-приемную Банка России:</w:t>
            </w:r>
            <w:hyperlink r:id="rId11">
              <w:r w:rsidRPr="004269F9">
                <w:rPr>
                  <w:sz w:val="21"/>
                  <w:u w:val="single"/>
                </w:rPr>
                <w:t xml:space="preserve"> Интернет-приемная Банка России</w:t>
              </w:r>
            </w:hyperlink>
            <w:r w:rsidRPr="004269F9">
              <w:rPr>
                <w:sz w:val="21"/>
              </w:rPr>
              <w:t xml:space="preserve"> (на сайте Банка России</w:t>
            </w:r>
            <w:hyperlink r:id="rId12">
              <w:r w:rsidRPr="004269F9">
                <w:rPr>
                  <w:color w:val="0000FF"/>
                  <w:spacing w:val="-2"/>
                  <w:sz w:val="21"/>
                </w:rPr>
                <w:t xml:space="preserve"> </w:t>
              </w:r>
              <w:r w:rsidRPr="004269F9">
                <w:rPr>
                  <w:color w:val="0000FF"/>
                  <w:sz w:val="21"/>
                  <w:u w:val="single" w:color="0000FF"/>
                </w:rPr>
                <w:t>http://www.cbr.ru/Reception/</w:t>
              </w:r>
            </w:hyperlink>
            <w:r w:rsidRPr="004269F9">
              <w:rPr>
                <w:sz w:val="21"/>
              </w:rPr>
              <w:t>);</w:t>
            </w:r>
          </w:p>
          <w:p w:rsidR="00DC635F" w:rsidRPr="004269F9" w:rsidRDefault="00F425FC">
            <w:pPr>
              <w:pStyle w:val="TableParagraph"/>
              <w:spacing w:before="121"/>
              <w:ind w:left="113"/>
              <w:rPr>
                <w:sz w:val="21"/>
              </w:rPr>
            </w:pPr>
            <w:r w:rsidRPr="004269F9">
              <w:rPr>
                <w:sz w:val="21"/>
              </w:rPr>
              <w:t xml:space="preserve">-  по факсу:  8 (495) 621-64-65, 8 (495)  </w:t>
            </w:r>
            <w:r w:rsidRPr="004269F9">
              <w:rPr>
                <w:spacing w:val="2"/>
                <w:sz w:val="21"/>
              </w:rPr>
              <w:t xml:space="preserve"> </w:t>
            </w:r>
            <w:r w:rsidRPr="004269F9">
              <w:rPr>
                <w:sz w:val="21"/>
              </w:rPr>
              <w:t>621-62-88</w:t>
            </w:r>
          </w:p>
          <w:p w:rsidR="00DC635F" w:rsidRPr="004269F9" w:rsidRDefault="00F425FC">
            <w:pPr>
              <w:pStyle w:val="TableParagraph"/>
              <w:spacing w:before="1"/>
              <w:ind w:left="113"/>
              <w:rPr>
                <w:sz w:val="21"/>
              </w:rPr>
            </w:pPr>
            <w:r w:rsidRPr="004269F9">
              <w:rPr>
                <w:sz w:val="21"/>
              </w:rPr>
              <w:t>(проверка прохождения факса 8 (495)</w:t>
            </w:r>
            <w:r w:rsidRPr="004269F9">
              <w:rPr>
                <w:spacing w:val="-26"/>
                <w:sz w:val="21"/>
              </w:rPr>
              <w:t xml:space="preserve"> </w:t>
            </w:r>
            <w:r w:rsidRPr="004269F9">
              <w:rPr>
                <w:sz w:val="21"/>
              </w:rPr>
              <w:t>771-48-30);</w:t>
            </w:r>
          </w:p>
          <w:p w:rsidR="00DC635F" w:rsidRPr="004269F9" w:rsidRDefault="00F425FC">
            <w:pPr>
              <w:pStyle w:val="TableParagraph"/>
              <w:numPr>
                <w:ilvl w:val="0"/>
                <w:numId w:val="4"/>
              </w:numPr>
              <w:tabs>
                <w:tab w:val="left" w:pos="238"/>
                <w:tab w:val="left" w:pos="946"/>
                <w:tab w:val="left" w:pos="1890"/>
                <w:tab w:val="left" w:pos="2417"/>
                <w:tab w:val="left" w:pos="3382"/>
                <w:tab w:val="left" w:pos="3832"/>
              </w:tabs>
              <w:spacing w:before="120"/>
              <w:ind w:right="98" w:firstLine="0"/>
              <w:rPr>
                <w:sz w:val="21"/>
              </w:rPr>
            </w:pPr>
            <w:proofErr w:type="gramStart"/>
            <w:r w:rsidRPr="004269F9">
              <w:rPr>
                <w:sz w:val="21"/>
              </w:rPr>
              <w:t>нарочно в пункт приема корреспонденции Банка</w:t>
            </w:r>
            <w:r w:rsidRPr="004269F9">
              <w:rPr>
                <w:sz w:val="21"/>
              </w:rPr>
              <w:tab/>
              <w:t>России</w:t>
            </w:r>
            <w:r w:rsidRPr="004269F9">
              <w:rPr>
                <w:sz w:val="21"/>
              </w:rPr>
              <w:tab/>
              <w:t>по</w:t>
            </w:r>
            <w:r w:rsidRPr="004269F9">
              <w:rPr>
                <w:sz w:val="21"/>
              </w:rPr>
              <w:tab/>
              <w:t>адресу:</w:t>
            </w:r>
            <w:r w:rsidRPr="004269F9">
              <w:rPr>
                <w:sz w:val="21"/>
              </w:rPr>
              <w:tab/>
              <w:t>г.</w:t>
            </w:r>
            <w:r w:rsidRPr="004269F9">
              <w:rPr>
                <w:sz w:val="21"/>
              </w:rPr>
              <w:tab/>
              <w:t xml:space="preserve">Москва, </w:t>
            </w:r>
            <w:proofErr w:type="spellStart"/>
            <w:r w:rsidRPr="004269F9">
              <w:rPr>
                <w:sz w:val="21"/>
              </w:rPr>
              <w:t>Сандуновский</w:t>
            </w:r>
            <w:proofErr w:type="spellEnd"/>
            <w:r w:rsidRPr="004269F9">
              <w:rPr>
                <w:sz w:val="21"/>
              </w:rPr>
              <w:t xml:space="preserve"> пер., д. 3, стр. 1 (время работы: понедельник, вторник, среда, четверг с 9:00 до 17:30, </w:t>
            </w:r>
            <w:r w:rsidRPr="004269F9">
              <w:rPr>
                <w:spacing w:val="51"/>
                <w:sz w:val="21"/>
              </w:rPr>
              <w:t xml:space="preserve"> </w:t>
            </w:r>
            <w:r w:rsidRPr="004269F9">
              <w:rPr>
                <w:sz w:val="21"/>
              </w:rPr>
              <w:t>пятница  с 9:00 до  16:15, перерыв с 12:00</w:t>
            </w:r>
            <w:proofErr w:type="gramEnd"/>
          </w:p>
          <w:p w:rsidR="00DC635F" w:rsidRPr="004269F9" w:rsidRDefault="00F425FC">
            <w:pPr>
              <w:pStyle w:val="TableParagraph"/>
              <w:spacing w:before="3"/>
              <w:ind w:left="113"/>
              <w:rPr>
                <w:sz w:val="21"/>
              </w:rPr>
            </w:pPr>
            <w:r w:rsidRPr="004269F9">
              <w:rPr>
                <w:sz w:val="21"/>
              </w:rPr>
              <w:t>до 13:00)</w:t>
            </w:r>
          </w:p>
          <w:p w:rsidR="00DC635F" w:rsidRPr="004269F9" w:rsidRDefault="00F425FC">
            <w:pPr>
              <w:pStyle w:val="TableParagraph"/>
              <w:spacing w:before="120"/>
              <w:ind w:left="833" w:right="93" w:hanging="360"/>
              <w:jc w:val="both"/>
              <w:rPr>
                <w:sz w:val="21"/>
              </w:rPr>
            </w:pPr>
            <w:r w:rsidRPr="004269F9">
              <w:rPr>
                <w:sz w:val="21"/>
              </w:rPr>
              <w:t>6. Обращения в саморегулируемую организацию</w:t>
            </w:r>
          </w:p>
          <w:p w:rsidR="00DC635F" w:rsidRPr="004269F9" w:rsidRDefault="00F425FC">
            <w:pPr>
              <w:pStyle w:val="TableParagraph"/>
              <w:spacing w:before="121"/>
              <w:ind w:left="113" w:right="98"/>
              <w:jc w:val="both"/>
              <w:rPr>
                <w:sz w:val="21"/>
              </w:rPr>
            </w:pPr>
            <w:r w:rsidRPr="004269F9">
              <w:rPr>
                <w:sz w:val="21"/>
              </w:rPr>
              <w:t>направление обращений в адрес СРО «</w:t>
            </w:r>
            <w:r w:rsidR="004269F9" w:rsidRPr="004269F9">
              <w:rPr>
                <w:sz w:val="21"/>
              </w:rPr>
              <w:t>Единство</w:t>
            </w:r>
            <w:r w:rsidRPr="004269F9">
              <w:rPr>
                <w:sz w:val="21"/>
              </w:rPr>
              <w:t>» может осуществляться Заемщиком, следующими способами:</w:t>
            </w:r>
          </w:p>
          <w:p w:rsidR="00DC635F" w:rsidRPr="004269F9" w:rsidRDefault="00F425FC" w:rsidP="004269F9">
            <w:pPr>
              <w:pStyle w:val="TableParagraph"/>
              <w:numPr>
                <w:ilvl w:val="0"/>
                <w:numId w:val="4"/>
              </w:numPr>
              <w:tabs>
                <w:tab w:val="left" w:pos="480"/>
              </w:tabs>
              <w:spacing w:before="122"/>
              <w:ind w:right="94"/>
              <w:jc w:val="both"/>
              <w:rPr>
                <w:sz w:val="21"/>
              </w:rPr>
            </w:pPr>
            <w:r w:rsidRPr="004269F9">
              <w:rPr>
                <w:sz w:val="21"/>
              </w:rPr>
              <w:t xml:space="preserve">по почте заказным отправлением с уведомлением о вручении или простым почтовым отправлением по адресу: </w:t>
            </w:r>
            <w:r w:rsidR="004269F9" w:rsidRPr="004269F9">
              <w:rPr>
                <w:sz w:val="21"/>
              </w:rPr>
              <w:t>420066, РТ г. Казань, а/я 100</w:t>
            </w:r>
          </w:p>
          <w:p w:rsidR="00DC635F" w:rsidRPr="004269F9" w:rsidRDefault="00F425FC" w:rsidP="004269F9">
            <w:pPr>
              <w:pStyle w:val="TableParagraph"/>
              <w:numPr>
                <w:ilvl w:val="0"/>
                <w:numId w:val="4"/>
              </w:numPr>
              <w:tabs>
                <w:tab w:val="left" w:pos="238"/>
                <w:tab w:val="left" w:pos="1808"/>
                <w:tab w:val="left" w:pos="2976"/>
                <w:tab w:val="left" w:pos="4362"/>
              </w:tabs>
              <w:spacing w:before="4" w:line="360" w:lineRule="atLeast"/>
              <w:ind w:right="95"/>
              <w:rPr>
                <w:sz w:val="21"/>
              </w:rPr>
            </w:pPr>
            <w:r w:rsidRPr="004269F9">
              <w:rPr>
                <w:sz w:val="21"/>
              </w:rPr>
              <w:t xml:space="preserve">по электронной почте: </w:t>
            </w:r>
            <w:r w:rsidR="004269F9" w:rsidRPr="004269F9">
              <w:t>edinstvo@sro-mfo.ru</w:t>
            </w:r>
            <w:r w:rsidRPr="004269F9">
              <w:rPr>
                <w:sz w:val="21"/>
              </w:rPr>
              <w:t xml:space="preserve"> Процедура</w:t>
            </w:r>
            <w:r w:rsidRPr="004269F9">
              <w:rPr>
                <w:sz w:val="21"/>
              </w:rPr>
              <w:tab/>
              <w:t>медиации</w:t>
            </w:r>
            <w:r w:rsidRPr="004269F9">
              <w:rPr>
                <w:sz w:val="21"/>
              </w:rPr>
              <w:tab/>
              <w:t>Кредитором</w:t>
            </w:r>
            <w:r w:rsidRPr="004269F9">
              <w:rPr>
                <w:sz w:val="21"/>
              </w:rPr>
              <w:tab/>
              <w:t>не</w:t>
            </w:r>
          </w:p>
          <w:p w:rsidR="00DC635F" w:rsidRPr="004269F9" w:rsidRDefault="00F425FC">
            <w:pPr>
              <w:pStyle w:val="TableParagraph"/>
              <w:spacing w:before="39"/>
              <w:ind w:left="113"/>
              <w:jc w:val="both"/>
              <w:rPr>
                <w:sz w:val="21"/>
                <w:lang w:val="en-US"/>
              </w:rPr>
            </w:pPr>
            <w:r w:rsidRPr="004269F9">
              <w:rPr>
                <w:sz w:val="21"/>
              </w:rPr>
              <w:t>применяется</w:t>
            </w:r>
          </w:p>
        </w:tc>
      </w:tr>
      <w:tr w:rsidR="004269F9" w:rsidTr="00E840E0">
        <w:trPr>
          <w:trHeight w:val="1100"/>
        </w:trPr>
        <w:tc>
          <w:tcPr>
            <w:tcW w:w="564" w:type="dxa"/>
          </w:tcPr>
          <w:p w:rsidR="004269F9" w:rsidRDefault="004269F9">
            <w:pPr>
              <w:pStyle w:val="TableParagraph"/>
              <w:spacing w:line="222" w:lineRule="exact"/>
              <w:ind w:left="113"/>
              <w:rPr>
                <w:sz w:val="21"/>
              </w:rPr>
            </w:pPr>
            <w:r>
              <w:rPr>
                <w:sz w:val="21"/>
              </w:rPr>
              <w:t>37.</w:t>
            </w:r>
          </w:p>
        </w:tc>
        <w:tc>
          <w:tcPr>
            <w:tcW w:w="4820" w:type="dxa"/>
          </w:tcPr>
          <w:p w:rsidR="004269F9" w:rsidRPr="00E840E0" w:rsidRDefault="004269F9">
            <w:pPr>
              <w:pStyle w:val="TableParagraph"/>
              <w:spacing w:line="222" w:lineRule="exact"/>
              <w:ind w:left="115"/>
              <w:rPr>
                <w:sz w:val="21"/>
              </w:rPr>
            </w:pPr>
          </w:p>
          <w:p w:rsidR="004269F9" w:rsidRPr="004269F9" w:rsidRDefault="004269F9">
            <w:pPr>
              <w:pStyle w:val="TableParagraph"/>
              <w:spacing w:line="222" w:lineRule="exact"/>
              <w:ind w:left="115"/>
              <w:rPr>
                <w:sz w:val="21"/>
              </w:rPr>
            </w:pPr>
            <w:r>
              <w:rPr>
                <w:sz w:val="21"/>
              </w:rPr>
              <w:t>Информация о необходимости Заемщику</w:t>
            </w:r>
            <w:r w:rsidRPr="004269F9">
              <w:rPr>
                <w:sz w:val="21"/>
              </w:rPr>
              <w:t xml:space="preserve"> внимательно проанализировать свое финансовое положение до заключения Договора </w:t>
            </w:r>
            <w:proofErr w:type="spellStart"/>
            <w:r w:rsidRPr="004269F9"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6" w:type="dxa"/>
          </w:tcPr>
          <w:p w:rsidR="004269F9" w:rsidRPr="004269F9" w:rsidRDefault="004269F9" w:rsidP="004269F9">
            <w:pPr>
              <w:pStyle w:val="TableParagraph"/>
              <w:spacing w:line="222" w:lineRule="exact"/>
              <w:ind w:left="113"/>
              <w:rPr>
                <w:sz w:val="21"/>
              </w:rPr>
            </w:pPr>
            <w:r>
              <w:rPr>
                <w:sz w:val="21"/>
              </w:rPr>
              <w:t>Кредитор</w:t>
            </w:r>
            <w:r w:rsidRPr="004269F9">
              <w:rPr>
                <w:sz w:val="21"/>
              </w:rPr>
              <w:t xml:space="preserve"> </w:t>
            </w:r>
            <w:r>
              <w:rPr>
                <w:sz w:val="21"/>
              </w:rPr>
              <w:t>настоящим</w:t>
            </w:r>
            <w:r w:rsidRPr="004269F9">
              <w:rPr>
                <w:sz w:val="21"/>
              </w:rPr>
              <w:t xml:space="preserve"> </w:t>
            </w:r>
            <w:r>
              <w:rPr>
                <w:sz w:val="21"/>
              </w:rPr>
              <w:t>доводит</w:t>
            </w:r>
            <w:r w:rsidRPr="004269F9">
              <w:rPr>
                <w:sz w:val="21"/>
              </w:rPr>
              <w:t xml:space="preserve"> </w:t>
            </w:r>
            <w:r>
              <w:rPr>
                <w:sz w:val="21"/>
              </w:rPr>
              <w:t>до</w:t>
            </w:r>
            <w:r w:rsidRPr="004269F9">
              <w:rPr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 w:rsidRPr="004269F9">
              <w:rPr>
                <w:sz w:val="21"/>
              </w:rPr>
              <w:t xml:space="preserve"> Заемщика о том, что ему необходимо внимательно проанализировать свое финансовое положение с учетом</w:t>
            </w:r>
          </w:p>
        </w:tc>
      </w:tr>
    </w:tbl>
    <w:p w:rsidR="00DC635F" w:rsidRDefault="00DC635F">
      <w:pPr>
        <w:spacing w:line="222" w:lineRule="exact"/>
        <w:rPr>
          <w:sz w:val="21"/>
        </w:rPr>
        <w:sectPr w:rsidR="00DC635F">
          <w:pgSz w:w="11910" w:h="16840"/>
          <w:pgMar w:top="980" w:right="700" w:bottom="400" w:left="900" w:header="0" w:footer="208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820"/>
        <w:gridCol w:w="4678"/>
      </w:tblGrid>
      <w:tr w:rsidR="00DC635F">
        <w:trPr>
          <w:trHeight w:val="5375"/>
        </w:trPr>
        <w:tc>
          <w:tcPr>
            <w:tcW w:w="564" w:type="dxa"/>
            <w:tcBorders>
              <w:top w:val="nil"/>
            </w:tcBorders>
          </w:tcPr>
          <w:p w:rsidR="00DC635F" w:rsidRDefault="00DC635F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tcBorders>
              <w:top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8" w:type="dxa"/>
            <w:tcBorders>
              <w:top w:val="nil"/>
            </w:tcBorders>
          </w:tcPr>
          <w:p w:rsidR="00DC635F" w:rsidRDefault="00F425FC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50"/>
              <w:ind w:right="97"/>
              <w:jc w:val="both"/>
              <w:rPr>
                <w:sz w:val="21"/>
              </w:rPr>
            </w:pPr>
            <w:r>
              <w:rPr>
                <w:sz w:val="21"/>
              </w:rPr>
              <w:t>Соразмерности долговой нагрузки Заемщика с текущим финансовым положением</w:t>
            </w:r>
          </w:p>
          <w:p w:rsidR="00DC635F" w:rsidRDefault="00F425FC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2"/>
              <w:ind w:right="97"/>
              <w:jc w:val="both"/>
              <w:rPr>
                <w:sz w:val="21"/>
              </w:rPr>
            </w:pPr>
            <w:r>
              <w:rPr>
                <w:sz w:val="21"/>
              </w:rPr>
              <w:t>Предполагаемых сроков и сумм поступления денежных сре</w:t>
            </w:r>
            <w:proofErr w:type="gramStart"/>
            <w:r>
              <w:rPr>
                <w:sz w:val="21"/>
              </w:rPr>
              <w:t>дств дл</w:t>
            </w:r>
            <w:proofErr w:type="gramEnd"/>
            <w:r>
              <w:rPr>
                <w:sz w:val="21"/>
              </w:rPr>
              <w:t xml:space="preserve">я исполнения своих обязательств по Договору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(периодичность выплаты заработной платы, получения иных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доходов)</w:t>
            </w:r>
          </w:p>
          <w:p w:rsidR="00DC635F" w:rsidRDefault="00F425FC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3"/>
              <w:ind w:right="97"/>
              <w:jc w:val="both"/>
              <w:rPr>
                <w:sz w:val="21"/>
              </w:rPr>
            </w:pPr>
            <w:proofErr w:type="gramStart"/>
            <w:r>
              <w:rPr>
                <w:sz w:val="21"/>
              </w:rPr>
              <w:t xml:space="preserve">Вероятности наступления обстоятельств непреодолимой силы и иных обстоятельств, которые могут привести к невозможности исполнения своих обязательств по Договору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(в том числе, потеря работы, задержка получения заработной платы и иных видов доходов по не зависящим от Заемщика причинам, состояние здоровья Заемщика, которое способно негативно повлиять на трудоустройство и, соответственно, получение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дохода)</w:t>
            </w:r>
            <w:proofErr w:type="gramEnd"/>
          </w:p>
        </w:tc>
      </w:tr>
      <w:tr w:rsidR="00DC635F">
        <w:trPr>
          <w:trHeight w:val="1813"/>
        </w:trPr>
        <w:tc>
          <w:tcPr>
            <w:tcW w:w="564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38.</w:t>
            </w:r>
          </w:p>
        </w:tc>
        <w:tc>
          <w:tcPr>
            <w:tcW w:w="4820" w:type="dxa"/>
          </w:tcPr>
          <w:p w:rsidR="00DC635F" w:rsidRDefault="00F425FC">
            <w:pPr>
              <w:pStyle w:val="TableParagraph"/>
              <w:spacing w:line="276" w:lineRule="auto"/>
              <w:ind w:left="115"/>
              <w:rPr>
                <w:sz w:val="21"/>
              </w:rPr>
            </w:pPr>
            <w:r>
              <w:rPr>
                <w:sz w:val="21"/>
              </w:rPr>
              <w:t xml:space="preserve">Влияние сведений, предоставленных Заемщиком в ответ на запрос Кредитора, на Индивидуальные условия заключаемого Договора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ind w:left="113" w:right="96"/>
              <w:jc w:val="both"/>
              <w:rPr>
                <w:sz w:val="21"/>
              </w:rPr>
            </w:pPr>
            <w:r>
              <w:rPr>
                <w:sz w:val="21"/>
              </w:rPr>
              <w:t xml:space="preserve">Кредитор настоящим доводит до сведения Заемщика о том, что сведения, предоставленные Заемщиком об источниках доходов, денежных обязательствах и о судебных спорах, в которых Заемщик участвует в качестве ответчика, могут оказать влияние на Индивидуальные условия заключаемого Договора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</w:tr>
      <w:tr w:rsidR="00DC635F">
        <w:trPr>
          <w:trHeight w:val="263"/>
        </w:trPr>
        <w:tc>
          <w:tcPr>
            <w:tcW w:w="564" w:type="dxa"/>
            <w:tcBorders>
              <w:bottom w:val="nil"/>
            </w:tcBorders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39.</w:t>
            </w:r>
          </w:p>
        </w:tc>
        <w:tc>
          <w:tcPr>
            <w:tcW w:w="4820" w:type="dxa"/>
            <w:tcBorders>
              <w:bottom w:val="nil"/>
            </w:tcBorders>
          </w:tcPr>
          <w:p w:rsidR="00DC635F" w:rsidRDefault="00F425FC">
            <w:pPr>
              <w:pStyle w:val="TableParagraph"/>
              <w:spacing w:line="240" w:lineRule="exact"/>
              <w:ind w:left="115"/>
              <w:rPr>
                <w:sz w:val="21"/>
              </w:rPr>
            </w:pPr>
            <w:r>
              <w:rPr>
                <w:sz w:val="21"/>
              </w:rPr>
              <w:t>Кредитор, рассматривает вопрос о возможности</w:t>
            </w:r>
          </w:p>
        </w:tc>
        <w:tc>
          <w:tcPr>
            <w:tcW w:w="4678" w:type="dxa"/>
            <w:tcBorders>
              <w:bottom w:val="nil"/>
            </w:tcBorders>
          </w:tcPr>
          <w:p w:rsidR="00DC635F" w:rsidRDefault="00F425FC">
            <w:pPr>
              <w:pStyle w:val="TableParagraph"/>
              <w:tabs>
                <w:tab w:val="left" w:pos="359"/>
                <w:tab w:val="left" w:pos="1936"/>
                <w:tab w:val="left" w:pos="3093"/>
              </w:tabs>
              <w:spacing w:line="240" w:lineRule="exact"/>
              <w:ind w:right="97"/>
              <w:jc w:val="right"/>
              <w:rPr>
                <w:sz w:val="21"/>
              </w:rPr>
            </w:pPr>
            <w:r>
              <w:rPr>
                <w:sz w:val="21"/>
              </w:rPr>
              <w:t>1.</w:t>
            </w:r>
            <w:r>
              <w:rPr>
                <w:sz w:val="21"/>
              </w:rPr>
              <w:tab/>
              <w:t>Несчастный</w:t>
            </w:r>
            <w:r>
              <w:rPr>
                <w:sz w:val="21"/>
              </w:rPr>
              <w:tab/>
              <w:t>случай,</w:t>
            </w:r>
            <w:r>
              <w:rPr>
                <w:sz w:val="21"/>
              </w:rPr>
              <w:tab/>
            </w:r>
            <w:r>
              <w:rPr>
                <w:spacing w:val="-1"/>
                <w:sz w:val="21"/>
              </w:rPr>
              <w:t>повлекший</w:t>
            </w:r>
          </w:p>
        </w:tc>
      </w:tr>
      <w:tr w:rsidR="00DC635F">
        <w:trPr>
          <w:trHeight w:val="277"/>
        </w:trPr>
        <w:tc>
          <w:tcPr>
            <w:tcW w:w="564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spacing w:before="13"/>
              <w:ind w:left="115"/>
              <w:rPr>
                <w:sz w:val="21"/>
              </w:rPr>
            </w:pPr>
            <w:r>
              <w:rPr>
                <w:sz w:val="21"/>
              </w:rPr>
              <w:t xml:space="preserve">реструктуризации задолженности в </w:t>
            </w:r>
            <w:proofErr w:type="gramStart"/>
            <w:r>
              <w:rPr>
                <w:sz w:val="21"/>
              </w:rPr>
              <w:t>следующих</w:t>
            </w:r>
            <w:proofErr w:type="gramEnd"/>
          </w:p>
        </w:tc>
        <w:tc>
          <w:tcPr>
            <w:tcW w:w="4678" w:type="dxa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spacing w:before="13"/>
              <w:ind w:right="97"/>
              <w:jc w:val="right"/>
              <w:rPr>
                <w:sz w:val="21"/>
              </w:rPr>
            </w:pPr>
            <w:r>
              <w:rPr>
                <w:sz w:val="21"/>
              </w:rPr>
              <w:t>причинение тяжкого вреда здоровью</w:t>
            </w:r>
          </w:p>
        </w:tc>
      </w:tr>
      <w:tr w:rsidR="00DC635F">
        <w:trPr>
          <w:trHeight w:val="277"/>
        </w:trPr>
        <w:tc>
          <w:tcPr>
            <w:tcW w:w="564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spacing w:before="14"/>
              <w:ind w:left="115"/>
              <w:rPr>
                <w:sz w:val="21"/>
              </w:rPr>
            </w:pPr>
            <w:proofErr w:type="gramStart"/>
            <w:r>
              <w:rPr>
                <w:sz w:val="21"/>
              </w:rPr>
              <w:t>случаях</w:t>
            </w:r>
            <w:proofErr w:type="gramEnd"/>
            <w:r>
              <w:rPr>
                <w:sz w:val="21"/>
              </w:rPr>
              <w:t>, наступивших после получения</w:t>
            </w:r>
          </w:p>
        </w:tc>
        <w:tc>
          <w:tcPr>
            <w:tcW w:w="4678" w:type="dxa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spacing w:before="14"/>
              <w:ind w:right="103"/>
              <w:jc w:val="right"/>
              <w:rPr>
                <w:sz w:val="21"/>
              </w:rPr>
            </w:pPr>
            <w:r>
              <w:rPr>
                <w:sz w:val="21"/>
              </w:rPr>
              <w:t xml:space="preserve">получателя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или его </w:t>
            </w:r>
            <w:proofErr w:type="gramStart"/>
            <w:r>
              <w:rPr>
                <w:sz w:val="21"/>
              </w:rPr>
              <w:t>близких</w:t>
            </w:r>
            <w:proofErr w:type="gramEnd"/>
          </w:p>
        </w:tc>
      </w:tr>
      <w:tr w:rsidR="00DC635F">
        <w:trPr>
          <w:trHeight w:val="278"/>
        </w:trPr>
        <w:tc>
          <w:tcPr>
            <w:tcW w:w="564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spacing w:before="13"/>
              <w:ind w:left="115"/>
              <w:rPr>
                <w:sz w:val="21"/>
              </w:rPr>
            </w:pPr>
            <w:r>
              <w:rPr>
                <w:sz w:val="21"/>
              </w:rPr>
              <w:t xml:space="preserve">Заемщиком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  <w:tc>
          <w:tcPr>
            <w:tcW w:w="4678" w:type="dxa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spacing w:before="13"/>
              <w:ind w:left="833"/>
              <w:rPr>
                <w:sz w:val="21"/>
              </w:rPr>
            </w:pPr>
            <w:r>
              <w:rPr>
                <w:sz w:val="21"/>
              </w:rPr>
              <w:t>родственников</w:t>
            </w:r>
          </w:p>
        </w:tc>
      </w:tr>
      <w:tr w:rsidR="00DC635F">
        <w:trPr>
          <w:trHeight w:val="277"/>
        </w:trPr>
        <w:tc>
          <w:tcPr>
            <w:tcW w:w="564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</w:tcPr>
          <w:p w:rsidR="00DC635F" w:rsidRDefault="00F425FC">
            <w:pPr>
              <w:pStyle w:val="TableParagraph"/>
              <w:tabs>
                <w:tab w:val="left" w:pos="833"/>
              </w:tabs>
              <w:spacing w:before="13"/>
              <w:ind w:left="473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z w:val="21"/>
              </w:rPr>
              <w:tab/>
              <w:t>Смерть получателя</w:t>
            </w:r>
            <w:r>
              <w:rPr>
                <w:spacing w:val="-3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</w:tr>
      <w:tr w:rsidR="00DC635F">
        <w:trPr>
          <w:trHeight w:val="4854"/>
        </w:trPr>
        <w:tc>
          <w:tcPr>
            <w:tcW w:w="564" w:type="dxa"/>
            <w:tcBorders>
              <w:top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  <w:tcBorders>
              <w:top w:val="nil"/>
            </w:tcBorders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8" w:type="dxa"/>
            <w:tcBorders>
              <w:top w:val="nil"/>
            </w:tcBorders>
          </w:tcPr>
          <w:p w:rsidR="00DC635F" w:rsidRDefault="00F425FC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3"/>
              <w:ind w:right="100"/>
              <w:jc w:val="both"/>
              <w:rPr>
                <w:sz w:val="21"/>
              </w:rPr>
            </w:pPr>
            <w:r>
              <w:rPr>
                <w:sz w:val="21"/>
              </w:rPr>
              <w:t xml:space="preserve">Присвоение получателю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инвалидности 1 - 2 группы после заключения Договора</w:t>
            </w:r>
            <w:r>
              <w:rPr>
                <w:spacing w:val="-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  <w:p w:rsidR="00DC635F" w:rsidRDefault="00F425FC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2"/>
              <w:ind w:right="96"/>
              <w:jc w:val="both"/>
              <w:rPr>
                <w:sz w:val="21"/>
              </w:rPr>
            </w:pPr>
            <w:r>
              <w:rPr>
                <w:sz w:val="21"/>
              </w:rPr>
              <w:t xml:space="preserve">Тяжелое заболевание получателя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>, длящееся не менее 21 (двадцати одного) календарного дня со сроком реабилитации свыше 14 (четырнадцати) календарных дней</w:t>
            </w:r>
          </w:p>
          <w:p w:rsidR="00DC635F" w:rsidRDefault="00F425FC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  <w:tab w:val="left" w:pos="3444"/>
              </w:tabs>
              <w:spacing w:before="3"/>
              <w:ind w:right="96"/>
              <w:jc w:val="both"/>
              <w:rPr>
                <w:sz w:val="21"/>
              </w:rPr>
            </w:pPr>
            <w:r>
              <w:rPr>
                <w:sz w:val="21"/>
              </w:rPr>
              <w:t>Вынесение судом решения о признании получателя</w:t>
            </w:r>
            <w:r>
              <w:rPr>
                <w:sz w:val="21"/>
              </w:rPr>
              <w:tab/>
            </w:r>
            <w:proofErr w:type="spellStart"/>
            <w:r>
              <w:rPr>
                <w:spacing w:val="-1"/>
                <w:sz w:val="21"/>
              </w:rPr>
              <w:t>Микрозайма</w:t>
            </w:r>
            <w:proofErr w:type="spellEnd"/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недееспособным или ограниченным в дееспособности</w:t>
            </w:r>
          </w:p>
          <w:p w:rsidR="00DC635F" w:rsidRDefault="00F425FC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2"/>
              <w:ind w:right="98"/>
              <w:jc w:val="both"/>
              <w:rPr>
                <w:sz w:val="21"/>
              </w:rPr>
            </w:pPr>
            <w:r>
              <w:rPr>
                <w:sz w:val="21"/>
              </w:rPr>
              <w:t xml:space="preserve">Единовременная утрата имущества на сумму свыше 500 000 (пятисот тысяч) рублей получателем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по Договору</w:t>
            </w:r>
            <w:r>
              <w:rPr>
                <w:spacing w:val="-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  <w:p w:rsidR="00DC635F" w:rsidRDefault="00F425FC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  <w:tab w:val="left" w:pos="2568"/>
                <w:tab w:val="left" w:pos="3326"/>
              </w:tabs>
              <w:spacing w:before="2" w:line="240" w:lineRule="atLeast"/>
              <w:ind w:right="95"/>
              <w:jc w:val="both"/>
              <w:rPr>
                <w:sz w:val="21"/>
              </w:rPr>
            </w:pPr>
            <w:r>
              <w:rPr>
                <w:sz w:val="21"/>
              </w:rPr>
              <w:t xml:space="preserve">Потеря работы или иного источника дохода получателем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в течение срока действия Договора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ab/>
            </w:r>
            <w:proofErr w:type="gramStart"/>
            <w:r>
              <w:rPr>
                <w:sz w:val="21"/>
              </w:rPr>
              <w:t>с</w:t>
            </w:r>
            <w:proofErr w:type="gramEnd"/>
            <w:r>
              <w:rPr>
                <w:sz w:val="21"/>
              </w:rPr>
              <w:tab/>
            </w:r>
            <w:r>
              <w:rPr>
                <w:spacing w:val="-1"/>
                <w:sz w:val="21"/>
              </w:rPr>
              <w:t>последующей</w:t>
            </w:r>
          </w:p>
        </w:tc>
      </w:tr>
    </w:tbl>
    <w:p w:rsidR="00DC635F" w:rsidRDefault="00DC635F">
      <w:pPr>
        <w:spacing w:line="240" w:lineRule="atLeast"/>
        <w:jc w:val="both"/>
        <w:rPr>
          <w:sz w:val="21"/>
        </w:rPr>
        <w:sectPr w:rsidR="00DC635F">
          <w:pgSz w:w="11910" w:h="16840"/>
          <w:pgMar w:top="980" w:right="700" w:bottom="400" w:left="900" w:header="0" w:footer="208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820"/>
        <w:gridCol w:w="4678"/>
      </w:tblGrid>
      <w:tr w:rsidR="00DC635F">
        <w:trPr>
          <w:trHeight w:val="6533"/>
        </w:trPr>
        <w:tc>
          <w:tcPr>
            <w:tcW w:w="564" w:type="dxa"/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:rsidR="00DC635F" w:rsidRDefault="00DC635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ind w:left="833" w:right="96"/>
              <w:jc w:val="both"/>
              <w:rPr>
                <w:sz w:val="21"/>
              </w:rPr>
            </w:pPr>
            <w:r>
              <w:rPr>
                <w:sz w:val="21"/>
              </w:rPr>
              <w:t xml:space="preserve">невозможностью трудоустройства в течение 3 (трех) месяцев и более в случае, если получатель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имеет несовершеннолетних детей либо семья получателя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в соответствии с законодательством Российской Федерации </w:t>
            </w:r>
            <w:proofErr w:type="gramStart"/>
            <w:r>
              <w:rPr>
                <w:sz w:val="21"/>
              </w:rPr>
              <w:t>относится</w:t>
            </w:r>
            <w:proofErr w:type="gramEnd"/>
            <w:r>
              <w:rPr>
                <w:sz w:val="21"/>
              </w:rPr>
              <w:t xml:space="preserve"> к категории неполных</w:t>
            </w:r>
          </w:p>
          <w:p w:rsidR="00DC635F" w:rsidRDefault="00F425FC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3"/>
              <w:ind w:right="96"/>
              <w:jc w:val="both"/>
              <w:rPr>
                <w:sz w:val="21"/>
              </w:rPr>
            </w:pPr>
            <w:r>
              <w:rPr>
                <w:sz w:val="21"/>
              </w:rPr>
              <w:t xml:space="preserve">Обретение получателем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статуса единственного кормильца в семье</w:t>
            </w:r>
          </w:p>
          <w:p w:rsidR="00DC635F" w:rsidRDefault="00F425FC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1"/>
              <w:ind w:right="96"/>
              <w:jc w:val="both"/>
              <w:rPr>
                <w:sz w:val="21"/>
              </w:rPr>
            </w:pPr>
            <w:r>
              <w:rPr>
                <w:sz w:val="21"/>
              </w:rPr>
              <w:t xml:space="preserve">Призыв получателя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в Вооруженные силы Российской Федерации</w:t>
            </w:r>
          </w:p>
          <w:p w:rsidR="00DC635F" w:rsidRDefault="00F425FC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  <w:tab w:val="left" w:pos="2870"/>
              </w:tabs>
              <w:spacing w:before="2"/>
              <w:ind w:right="96"/>
              <w:jc w:val="both"/>
              <w:rPr>
                <w:sz w:val="21"/>
              </w:rPr>
            </w:pPr>
            <w:r>
              <w:rPr>
                <w:sz w:val="21"/>
              </w:rPr>
              <w:t xml:space="preserve">Вступление в законную силу приговора суда в отношении получателя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>,</w:t>
            </w:r>
            <w:r>
              <w:rPr>
                <w:sz w:val="21"/>
              </w:rPr>
              <w:tab/>
            </w:r>
            <w:r>
              <w:rPr>
                <w:spacing w:val="-1"/>
                <w:sz w:val="21"/>
              </w:rPr>
              <w:t xml:space="preserve">устанавливающего </w:t>
            </w:r>
            <w:r>
              <w:rPr>
                <w:sz w:val="21"/>
              </w:rPr>
              <w:t>наказание в виде лишения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свободы</w:t>
            </w:r>
          </w:p>
          <w:p w:rsidR="00DC635F" w:rsidRDefault="00F425FC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2"/>
              <w:ind w:right="97"/>
              <w:jc w:val="both"/>
              <w:rPr>
                <w:sz w:val="21"/>
              </w:rPr>
            </w:pPr>
            <w:r>
              <w:rPr>
                <w:sz w:val="21"/>
              </w:rPr>
              <w:t xml:space="preserve">Произошедшее не по воле получателя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существенное ухудшение финансового положения, не связанное с указанными выше случаями, однако способное существенно повлиять на размер дохода получателя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  <w:r>
              <w:rPr>
                <w:sz w:val="21"/>
              </w:rPr>
              <w:t xml:space="preserve"> и (или) его способность исполнять обязательства по Договору</w:t>
            </w:r>
            <w:r>
              <w:rPr>
                <w:spacing w:val="-10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микрозайма</w:t>
            </w:r>
            <w:proofErr w:type="spellEnd"/>
          </w:p>
        </w:tc>
      </w:tr>
    </w:tbl>
    <w:p w:rsidR="00DC635F" w:rsidRDefault="00DC635F">
      <w:pPr>
        <w:pStyle w:val="a3"/>
        <w:spacing w:before="10"/>
        <w:rPr>
          <w:sz w:val="12"/>
        </w:rPr>
      </w:pPr>
    </w:p>
    <w:p w:rsidR="00DC635F" w:rsidRDefault="00F425FC">
      <w:pPr>
        <w:pStyle w:val="a3"/>
        <w:spacing w:before="92"/>
        <w:ind w:left="235" w:right="158" w:firstLine="540"/>
        <w:jc w:val="both"/>
      </w:pPr>
      <w:r>
        <w:t xml:space="preserve">Данная информация предназначена для неограниченного круга лиц в целях раскрытия информации о Кредиторе и </w:t>
      </w:r>
      <w:proofErr w:type="spellStart"/>
      <w:r>
        <w:t>микрофинансовой</w:t>
      </w:r>
      <w:proofErr w:type="spellEnd"/>
      <w:r>
        <w:t xml:space="preserve"> деятельности Кредитора в соответствии с требованиями действующего законодательства Российской Федерации. Общие и индивидуальные условия договора потребительского </w:t>
      </w:r>
      <w:proofErr w:type="spellStart"/>
      <w:r>
        <w:t>микрозайма</w:t>
      </w:r>
      <w:proofErr w:type="spellEnd"/>
      <w:r>
        <w:t>, заключаемые Кредитором, соответствуют данной Информации в течение всего срока действия данной редакции настоящего документа.</w:t>
      </w:r>
    </w:p>
    <w:p w:rsidR="00DC635F" w:rsidRDefault="00F425FC">
      <w:pPr>
        <w:pStyle w:val="a3"/>
        <w:ind w:left="235" w:right="155" w:firstLine="540"/>
        <w:jc w:val="both"/>
      </w:pPr>
      <w:r>
        <w:t>Изменения Информации утверждаются единоличным исполнительным органом Кредитора и подлежат опубликованию на Сайте и размещению в местах оказания финансовых услуг в целях уведомления Заемщиков о таких изменениях.</w:t>
      </w:r>
    </w:p>
    <w:p w:rsidR="00DC635F" w:rsidRDefault="00F425FC">
      <w:pPr>
        <w:pStyle w:val="a3"/>
        <w:ind w:left="776"/>
      </w:pPr>
      <w:r>
        <w:t>Копия настоящего документа предоставляется Заемщику бесплатно по его запросу.</w:t>
      </w:r>
    </w:p>
    <w:p w:rsidR="00DC635F" w:rsidRDefault="00DC635F">
      <w:pPr>
        <w:pStyle w:val="a3"/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2"/>
        <w:gridCol w:w="4678"/>
      </w:tblGrid>
      <w:tr w:rsidR="00DC635F">
        <w:trPr>
          <w:trHeight w:val="242"/>
        </w:trPr>
        <w:tc>
          <w:tcPr>
            <w:tcW w:w="5352" w:type="dxa"/>
          </w:tcPr>
          <w:p w:rsidR="00DC635F" w:rsidRDefault="00F425FC">
            <w:pPr>
              <w:pStyle w:val="TableParagraph"/>
              <w:spacing w:line="222" w:lineRule="exact"/>
              <w:ind w:left="113"/>
              <w:rPr>
                <w:sz w:val="21"/>
              </w:rPr>
            </w:pPr>
            <w:r>
              <w:rPr>
                <w:sz w:val="21"/>
              </w:rPr>
              <w:t>Информация о действующей редакции</w:t>
            </w:r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spacing w:line="222" w:lineRule="exact"/>
              <w:ind w:left="115"/>
              <w:rPr>
                <w:sz w:val="21"/>
              </w:rPr>
            </w:pPr>
            <w:r>
              <w:rPr>
                <w:sz w:val="21"/>
              </w:rPr>
              <w:t>Редакция № 4, действует с 01.04.2019</w:t>
            </w:r>
          </w:p>
        </w:tc>
      </w:tr>
      <w:tr w:rsidR="00DC635F">
        <w:trPr>
          <w:trHeight w:val="725"/>
        </w:trPr>
        <w:tc>
          <w:tcPr>
            <w:tcW w:w="5352" w:type="dxa"/>
          </w:tcPr>
          <w:p w:rsidR="00DC635F" w:rsidRDefault="00F425FC">
            <w:pPr>
              <w:pStyle w:val="TableParagraph"/>
              <w:spacing w:line="240" w:lineRule="exact"/>
              <w:ind w:left="113"/>
              <w:rPr>
                <w:sz w:val="21"/>
              </w:rPr>
            </w:pPr>
            <w:r>
              <w:rPr>
                <w:sz w:val="21"/>
              </w:rPr>
              <w:t>Информация о предыдущих редакциях, период действия</w:t>
            </w:r>
          </w:p>
        </w:tc>
        <w:tc>
          <w:tcPr>
            <w:tcW w:w="4678" w:type="dxa"/>
          </w:tcPr>
          <w:p w:rsidR="00DC635F" w:rsidRDefault="00F425FC">
            <w:pPr>
              <w:pStyle w:val="TableParagraph"/>
              <w:spacing w:line="240" w:lineRule="exact"/>
              <w:ind w:left="115"/>
              <w:rPr>
                <w:sz w:val="21"/>
              </w:rPr>
            </w:pPr>
            <w:r>
              <w:rPr>
                <w:sz w:val="21"/>
              </w:rPr>
              <w:t>Редакция № 3, период 01.02.2019 – 31.03.2019</w:t>
            </w:r>
          </w:p>
          <w:p w:rsidR="00DC635F" w:rsidRDefault="00F425FC">
            <w:pPr>
              <w:pStyle w:val="TableParagraph"/>
              <w:ind w:left="115"/>
              <w:rPr>
                <w:sz w:val="21"/>
              </w:rPr>
            </w:pPr>
            <w:r>
              <w:rPr>
                <w:sz w:val="21"/>
              </w:rPr>
              <w:t>Редакция № 2, период с 18.01.2019 – 31.01.2019</w:t>
            </w:r>
          </w:p>
          <w:p w:rsidR="00DC635F" w:rsidRDefault="00F425FC">
            <w:pPr>
              <w:pStyle w:val="TableParagraph"/>
              <w:spacing w:before="1" w:line="223" w:lineRule="exact"/>
              <w:ind w:left="115"/>
              <w:rPr>
                <w:sz w:val="21"/>
              </w:rPr>
            </w:pPr>
            <w:r>
              <w:rPr>
                <w:sz w:val="21"/>
              </w:rPr>
              <w:t>Редакция № 1, период 06.12.2018 – 17.01.2019</w:t>
            </w:r>
          </w:p>
        </w:tc>
      </w:tr>
    </w:tbl>
    <w:p w:rsidR="00A36249" w:rsidRDefault="00A36249"/>
    <w:sectPr w:rsidR="00A36249">
      <w:pgSz w:w="11910" w:h="16840"/>
      <w:pgMar w:top="980" w:right="700" w:bottom="400" w:left="900" w:header="0" w:footer="2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0E0" w:rsidRDefault="00E840E0">
      <w:r>
        <w:separator/>
      </w:r>
    </w:p>
  </w:endnote>
  <w:endnote w:type="continuationSeparator" w:id="0">
    <w:p w:rsidR="00E840E0" w:rsidRDefault="00E84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Liberation Serif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Liberation Sans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0E0" w:rsidRDefault="00E840E0">
    <w:pPr>
      <w:pStyle w:val="a3"/>
      <w:spacing w:before="0"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6870700</wp:posOffset>
              </wp:positionH>
              <wp:positionV relativeFrom="page">
                <wp:posOffset>10368915</wp:posOffset>
              </wp:positionV>
              <wp:extent cx="177800" cy="166370"/>
              <wp:effectExtent l="317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840E0" w:rsidRDefault="00E840E0">
                          <w:pPr>
                            <w:spacing w:before="11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252CF">
                            <w:rPr>
                              <w:noProof/>
                              <w:sz w:val="20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1pt;margin-top:816.45pt;width:14pt;height:13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xa0rQIAAKgFAAAOAAAAZHJzL2Uyb0RvYy54bWysVG1vmzAQ/j5p/8HydwqkhARUUrUhTJO6&#10;F6ndD3DABGvGZrYT6Kb9951NSZNWk6Zt/mAd9vm5e+4e7up6aDk6UKWZFBkOLwKMqChlxcQuw18e&#10;Cm+JkTZEVIRLQTP8SDW+Xr19c9V3KZ3JRvKKKgQgQqd9l+HGmC71fV02tCX6QnZUwGUtVUsMfKqd&#10;XynSA3rL/VkQxH4vVdUpWVKt4TQfL/HK4dc1Lc2nutbUIJ5hyM24Xbl9a3d/dUXSnSJdw8qnNMhf&#10;ZNESJiDoESonhqC9Yq+gWlYqqWVtLkrZ+rKuWUkdB2ATBi/Y3Deko44LFEd3xzLp/wdbfjx8VohV&#10;0DuMBGmhRQ90MOhWDii01ek7nYLTfQduZoBj62mZ6u5Oll81EnLdELGjN0rJvqGkguzcS//k6Yij&#10;Lci2/yArCEP2RjqgoVatBYRiIECHLj0eO2NTKW3IxWIZwE0JV2EcXy5c53ySTo87pc07KltkjQwr&#10;aLwDJ4c7bYAGuE4uNpaQBePcNZ+LswNwHE8gNDy1dzYJ18sfSZBslptl5EWzeONFQZ57N8U68uIi&#10;XMzzy3y9zsOfNm4YpQ2rKipsmElXYfRnfXtS+KiIo7K05KyycDYlrXbbNVfoQEDXhVu2WZD8iZt/&#10;noa7Bi4vKIWzKLidJV4RLxdeVERzL1kESy8Ik9skDqIkyotzSndM0H+nhPoMJ/PZfNTSb7kFbr3m&#10;RtKWGZgcnLUZBmnAGv9lq8CNqFxrDWF8tE9KYdN/LgVUbGq006uV6ChWM2wHQLEi3srqEZSrJCgL&#10;RAjjDoxGqu8Y9TA6Mqy/7YmiGPH3AtRv58xkqMnYTgYRJTzNsMFoNNdmnEf7TrFdA8jj/yXkDfwh&#10;NXPqfc4CUrcfMA4ciafRZefN6bfzeh6wq18AAAD//wMAUEsDBBQABgAIAAAAIQD91x3T4AAAAA8B&#10;AAAPAAAAZHJzL2Rvd25yZXYueG1sTE/LboMwELxX6j9YW6m3xoYqKFBMFFXtqVJVQg89GuwACl5T&#10;7CT077OcmtvOQ7Mz+Xa2AzubyfcOJUQrAcxg43SPrYTv6v1pA8wHhVoNDo2EP+NhW9zf5SrT7oKl&#10;Oe9DyygEfaYkdCGMGee+6YxVfuVGg6Qd3GRVIDi1XE/qQuF24LEQCbeqR/rQqdG8dqY57k9Wwu4H&#10;y7f+97P+Kg9lX1WpwI/kKOXjw7x7ARbMHP7NsNSn6lBQp9qdUHs2EBabmMYEupLnOAW2eKJIEFcv&#10;3DqNgBc5v91RXAEAAP//AwBQSwECLQAUAAYACAAAACEAtoM4kv4AAADhAQAAEwAAAAAAAAAAAAAA&#10;AAAAAAAAW0NvbnRlbnRfVHlwZXNdLnhtbFBLAQItABQABgAIAAAAIQA4/SH/1gAAAJQBAAALAAAA&#10;AAAAAAAAAAAAAC8BAABfcmVscy8ucmVsc1BLAQItABQABgAIAAAAIQBq6xa0rQIAAKgFAAAOAAAA&#10;AAAAAAAAAAAAAC4CAABkcnMvZTJvRG9jLnhtbFBLAQItABQABgAIAAAAIQD91x3T4AAAAA8BAAAP&#10;AAAAAAAAAAAAAAAAAAcFAABkcnMvZG93bnJldi54bWxQSwUGAAAAAAQABADzAAAAFAYAAAAA&#10;" filled="f" stroked="f">
              <v:textbox inset="0,0,0,0">
                <w:txbxContent>
                  <w:p w:rsidR="00E840E0" w:rsidRDefault="00E840E0">
                    <w:pPr>
                      <w:spacing w:before="11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252CF">
                      <w:rPr>
                        <w:noProof/>
                        <w:sz w:val="20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0E0" w:rsidRDefault="00E840E0">
      <w:r>
        <w:separator/>
      </w:r>
    </w:p>
  </w:footnote>
  <w:footnote w:type="continuationSeparator" w:id="0">
    <w:p w:rsidR="00E840E0" w:rsidRDefault="00E84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D03CD"/>
    <w:multiLevelType w:val="hybridMultilevel"/>
    <w:tmpl w:val="DDEE86B6"/>
    <w:lvl w:ilvl="0" w:tplc="553C4CCA">
      <w:start w:val="1"/>
      <w:numFmt w:val="decimal"/>
      <w:lvlText w:val="%1."/>
      <w:lvlJc w:val="left"/>
      <w:pPr>
        <w:ind w:left="834" w:hanging="360"/>
        <w:jc w:val="left"/>
      </w:pPr>
      <w:rPr>
        <w:rFonts w:hint="default"/>
        <w:spacing w:val="-26"/>
        <w:w w:val="100"/>
        <w:lang w:val="ru-RU" w:eastAsia="ru-RU" w:bidi="ru-RU"/>
      </w:rPr>
    </w:lvl>
    <w:lvl w:ilvl="1" w:tplc="6624DEB6">
      <w:numFmt w:val="bullet"/>
      <w:lvlText w:val="•"/>
      <w:lvlJc w:val="left"/>
      <w:pPr>
        <w:ind w:left="1222" w:hanging="360"/>
      </w:pPr>
      <w:rPr>
        <w:rFonts w:hint="default"/>
        <w:lang w:val="ru-RU" w:eastAsia="ru-RU" w:bidi="ru-RU"/>
      </w:rPr>
    </w:lvl>
    <w:lvl w:ilvl="2" w:tplc="AF32AABA">
      <w:numFmt w:val="bullet"/>
      <w:lvlText w:val="•"/>
      <w:lvlJc w:val="left"/>
      <w:pPr>
        <w:ind w:left="1605" w:hanging="360"/>
      </w:pPr>
      <w:rPr>
        <w:rFonts w:hint="default"/>
        <w:lang w:val="ru-RU" w:eastAsia="ru-RU" w:bidi="ru-RU"/>
      </w:rPr>
    </w:lvl>
    <w:lvl w:ilvl="3" w:tplc="3AA6612A">
      <w:numFmt w:val="bullet"/>
      <w:lvlText w:val="•"/>
      <w:lvlJc w:val="left"/>
      <w:pPr>
        <w:ind w:left="1988" w:hanging="360"/>
      </w:pPr>
      <w:rPr>
        <w:rFonts w:hint="default"/>
        <w:lang w:val="ru-RU" w:eastAsia="ru-RU" w:bidi="ru-RU"/>
      </w:rPr>
    </w:lvl>
    <w:lvl w:ilvl="4" w:tplc="241CB358">
      <w:numFmt w:val="bullet"/>
      <w:lvlText w:val="•"/>
      <w:lvlJc w:val="left"/>
      <w:pPr>
        <w:ind w:left="2371" w:hanging="360"/>
      </w:pPr>
      <w:rPr>
        <w:rFonts w:hint="default"/>
        <w:lang w:val="ru-RU" w:eastAsia="ru-RU" w:bidi="ru-RU"/>
      </w:rPr>
    </w:lvl>
    <w:lvl w:ilvl="5" w:tplc="D764A7F4">
      <w:numFmt w:val="bullet"/>
      <w:lvlText w:val="•"/>
      <w:lvlJc w:val="left"/>
      <w:pPr>
        <w:ind w:left="2754" w:hanging="360"/>
      </w:pPr>
      <w:rPr>
        <w:rFonts w:hint="default"/>
        <w:lang w:val="ru-RU" w:eastAsia="ru-RU" w:bidi="ru-RU"/>
      </w:rPr>
    </w:lvl>
    <w:lvl w:ilvl="6" w:tplc="EEE0859E">
      <w:numFmt w:val="bullet"/>
      <w:lvlText w:val="•"/>
      <w:lvlJc w:val="left"/>
      <w:pPr>
        <w:ind w:left="3136" w:hanging="360"/>
      </w:pPr>
      <w:rPr>
        <w:rFonts w:hint="default"/>
        <w:lang w:val="ru-RU" w:eastAsia="ru-RU" w:bidi="ru-RU"/>
      </w:rPr>
    </w:lvl>
    <w:lvl w:ilvl="7" w:tplc="A57E8404">
      <w:numFmt w:val="bullet"/>
      <w:lvlText w:val="•"/>
      <w:lvlJc w:val="left"/>
      <w:pPr>
        <w:ind w:left="3519" w:hanging="360"/>
      </w:pPr>
      <w:rPr>
        <w:rFonts w:hint="default"/>
        <w:lang w:val="ru-RU" w:eastAsia="ru-RU" w:bidi="ru-RU"/>
      </w:rPr>
    </w:lvl>
    <w:lvl w:ilvl="8" w:tplc="252C5E0E">
      <w:numFmt w:val="bullet"/>
      <w:lvlText w:val="•"/>
      <w:lvlJc w:val="left"/>
      <w:pPr>
        <w:ind w:left="3902" w:hanging="360"/>
      </w:pPr>
      <w:rPr>
        <w:rFonts w:hint="default"/>
        <w:lang w:val="ru-RU" w:eastAsia="ru-RU" w:bidi="ru-RU"/>
      </w:rPr>
    </w:lvl>
  </w:abstractNum>
  <w:abstractNum w:abstractNumId="1">
    <w:nsid w:val="1C7D1A17"/>
    <w:multiLevelType w:val="hybridMultilevel"/>
    <w:tmpl w:val="1DF6B894"/>
    <w:lvl w:ilvl="0" w:tplc="8D580A62">
      <w:numFmt w:val="bullet"/>
      <w:lvlText w:val="-"/>
      <w:lvlJc w:val="left"/>
      <w:pPr>
        <w:ind w:left="114" w:hanging="366"/>
      </w:pPr>
      <w:rPr>
        <w:rFonts w:ascii="Liberation Serif" w:eastAsia="Liberation Serif" w:hAnsi="Liberation Serif" w:cs="Liberation Serif" w:hint="default"/>
        <w:spacing w:val="-23"/>
        <w:w w:val="100"/>
        <w:sz w:val="21"/>
        <w:szCs w:val="21"/>
        <w:lang w:val="ru-RU" w:eastAsia="ru-RU" w:bidi="ru-RU"/>
      </w:rPr>
    </w:lvl>
    <w:lvl w:ilvl="1" w:tplc="94A2B7E0">
      <w:numFmt w:val="bullet"/>
      <w:lvlText w:val="•"/>
      <w:lvlJc w:val="left"/>
      <w:pPr>
        <w:ind w:left="840" w:hanging="366"/>
      </w:pPr>
      <w:rPr>
        <w:rFonts w:hint="default"/>
        <w:lang w:val="ru-RU" w:eastAsia="ru-RU" w:bidi="ru-RU"/>
      </w:rPr>
    </w:lvl>
    <w:lvl w:ilvl="2" w:tplc="B8A4F65C">
      <w:numFmt w:val="bullet"/>
      <w:lvlText w:val="•"/>
      <w:lvlJc w:val="left"/>
      <w:pPr>
        <w:ind w:left="1265" w:hanging="366"/>
      </w:pPr>
      <w:rPr>
        <w:rFonts w:hint="default"/>
        <w:lang w:val="ru-RU" w:eastAsia="ru-RU" w:bidi="ru-RU"/>
      </w:rPr>
    </w:lvl>
    <w:lvl w:ilvl="3" w:tplc="EF90FE68">
      <w:numFmt w:val="bullet"/>
      <w:lvlText w:val="•"/>
      <w:lvlJc w:val="left"/>
      <w:pPr>
        <w:ind w:left="1690" w:hanging="366"/>
      </w:pPr>
      <w:rPr>
        <w:rFonts w:hint="default"/>
        <w:lang w:val="ru-RU" w:eastAsia="ru-RU" w:bidi="ru-RU"/>
      </w:rPr>
    </w:lvl>
    <w:lvl w:ilvl="4" w:tplc="60983286">
      <w:numFmt w:val="bullet"/>
      <w:lvlText w:val="•"/>
      <w:lvlJc w:val="left"/>
      <w:pPr>
        <w:ind w:left="2115" w:hanging="366"/>
      </w:pPr>
      <w:rPr>
        <w:rFonts w:hint="default"/>
        <w:lang w:val="ru-RU" w:eastAsia="ru-RU" w:bidi="ru-RU"/>
      </w:rPr>
    </w:lvl>
    <w:lvl w:ilvl="5" w:tplc="8B4EAA92">
      <w:numFmt w:val="bullet"/>
      <w:lvlText w:val="•"/>
      <w:lvlJc w:val="left"/>
      <w:pPr>
        <w:ind w:left="2540" w:hanging="366"/>
      </w:pPr>
      <w:rPr>
        <w:rFonts w:hint="default"/>
        <w:lang w:val="ru-RU" w:eastAsia="ru-RU" w:bidi="ru-RU"/>
      </w:rPr>
    </w:lvl>
    <w:lvl w:ilvl="6" w:tplc="307433AC">
      <w:numFmt w:val="bullet"/>
      <w:lvlText w:val="•"/>
      <w:lvlJc w:val="left"/>
      <w:pPr>
        <w:ind w:left="2965" w:hanging="366"/>
      </w:pPr>
      <w:rPr>
        <w:rFonts w:hint="default"/>
        <w:lang w:val="ru-RU" w:eastAsia="ru-RU" w:bidi="ru-RU"/>
      </w:rPr>
    </w:lvl>
    <w:lvl w:ilvl="7" w:tplc="BFF8322A">
      <w:numFmt w:val="bullet"/>
      <w:lvlText w:val="•"/>
      <w:lvlJc w:val="left"/>
      <w:pPr>
        <w:ind w:left="3390" w:hanging="366"/>
      </w:pPr>
      <w:rPr>
        <w:rFonts w:hint="default"/>
        <w:lang w:val="ru-RU" w:eastAsia="ru-RU" w:bidi="ru-RU"/>
      </w:rPr>
    </w:lvl>
    <w:lvl w:ilvl="8" w:tplc="D388AB90">
      <w:numFmt w:val="bullet"/>
      <w:lvlText w:val="•"/>
      <w:lvlJc w:val="left"/>
      <w:pPr>
        <w:ind w:left="3815" w:hanging="366"/>
      </w:pPr>
      <w:rPr>
        <w:rFonts w:hint="default"/>
        <w:lang w:val="ru-RU" w:eastAsia="ru-RU" w:bidi="ru-RU"/>
      </w:rPr>
    </w:lvl>
  </w:abstractNum>
  <w:abstractNum w:abstractNumId="2">
    <w:nsid w:val="1CD55B73"/>
    <w:multiLevelType w:val="hybridMultilevel"/>
    <w:tmpl w:val="1D444434"/>
    <w:lvl w:ilvl="0" w:tplc="E26A9F0C">
      <w:start w:val="1"/>
      <w:numFmt w:val="decimal"/>
      <w:lvlText w:val="%1."/>
      <w:lvlJc w:val="left"/>
      <w:pPr>
        <w:ind w:left="432" w:hanging="284"/>
        <w:jc w:val="left"/>
      </w:pPr>
      <w:rPr>
        <w:rFonts w:ascii="Liberation Serif" w:eastAsia="Liberation Serif" w:hAnsi="Liberation Serif" w:cs="Liberation Serif" w:hint="default"/>
        <w:spacing w:val="-9"/>
        <w:w w:val="100"/>
        <w:sz w:val="21"/>
        <w:szCs w:val="21"/>
        <w:lang w:val="ru-RU" w:eastAsia="ru-RU" w:bidi="ru-RU"/>
      </w:rPr>
    </w:lvl>
    <w:lvl w:ilvl="1" w:tplc="411AE030">
      <w:numFmt w:val="bullet"/>
      <w:lvlText w:val="•"/>
      <w:lvlJc w:val="left"/>
      <w:pPr>
        <w:ind w:left="862" w:hanging="284"/>
      </w:pPr>
      <w:rPr>
        <w:rFonts w:hint="default"/>
        <w:lang w:val="ru-RU" w:eastAsia="ru-RU" w:bidi="ru-RU"/>
      </w:rPr>
    </w:lvl>
    <w:lvl w:ilvl="2" w:tplc="1D6636A8">
      <w:numFmt w:val="bullet"/>
      <w:lvlText w:val="•"/>
      <w:lvlJc w:val="left"/>
      <w:pPr>
        <w:ind w:left="1285" w:hanging="284"/>
      </w:pPr>
      <w:rPr>
        <w:rFonts w:hint="default"/>
        <w:lang w:val="ru-RU" w:eastAsia="ru-RU" w:bidi="ru-RU"/>
      </w:rPr>
    </w:lvl>
    <w:lvl w:ilvl="3" w:tplc="315AB1F6">
      <w:numFmt w:val="bullet"/>
      <w:lvlText w:val="•"/>
      <w:lvlJc w:val="left"/>
      <w:pPr>
        <w:ind w:left="1708" w:hanging="284"/>
      </w:pPr>
      <w:rPr>
        <w:rFonts w:hint="default"/>
        <w:lang w:val="ru-RU" w:eastAsia="ru-RU" w:bidi="ru-RU"/>
      </w:rPr>
    </w:lvl>
    <w:lvl w:ilvl="4" w:tplc="D4C89CA6">
      <w:numFmt w:val="bullet"/>
      <w:lvlText w:val="•"/>
      <w:lvlJc w:val="left"/>
      <w:pPr>
        <w:ind w:left="2131" w:hanging="284"/>
      </w:pPr>
      <w:rPr>
        <w:rFonts w:hint="default"/>
        <w:lang w:val="ru-RU" w:eastAsia="ru-RU" w:bidi="ru-RU"/>
      </w:rPr>
    </w:lvl>
    <w:lvl w:ilvl="5" w:tplc="215669B8">
      <w:numFmt w:val="bullet"/>
      <w:lvlText w:val="•"/>
      <w:lvlJc w:val="left"/>
      <w:pPr>
        <w:ind w:left="2554" w:hanging="284"/>
      </w:pPr>
      <w:rPr>
        <w:rFonts w:hint="default"/>
        <w:lang w:val="ru-RU" w:eastAsia="ru-RU" w:bidi="ru-RU"/>
      </w:rPr>
    </w:lvl>
    <w:lvl w:ilvl="6" w:tplc="179E599C">
      <w:numFmt w:val="bullet"/>
      <w:lvlText w:val="•"/>
      <w:lvlJc w:val="left"/>
      <w:pPr>
        <w:ind w:left="2976" w:hanging="284"/>
      </w:pPr>
      <w:rPr>
        <w:rFonts w:hint="default"/>
        <w:lang w:val="ru-RU" w:eastAsia="ru-RU" w:bidi="ru-RU"/>
      </w:rPr>
    </w:lvl>
    <w:lvl w:ilvl="7" w:tplc="1F183888">
      <w:numFmt w:val="bullet"/>
      <w:lvlText w:val="•"/>
      <w:lvlJc w:val="left"/>
      <w:pPr>
        <w:ind w:left="3399" w:hanging="284"/>
      </w:pPr>
      <w:rPr>
        <w:rFonts w:hint="default"/>
        <w:lang w:val="ru-RU" w:eastAsia="ru-RU" w:bidi="ru-RU"/>
      </w:rPr>
    </w:lvl>
    <w:lvl w:ilvl="8" w:tplc="19FE7640">
      <w:numFmt w:val="bullet"/>
      <w:lvlText w:val="•"/>
      <w:lvlJc w:val="left"/>
      <w:pPr>
        <w:ind w:left="3822" w:hanging="284"/>
      </w:pPr>
      <w:rPr>
        <w:rFonts w:hint="default"/>
        <w:lang w:val="ru-RU" w:eastAsia="ru-RU" w:bidi="ru-RU"/>
      </w:rPr>
    </w:lvl>
  </w:abstractNum>
  <w:abstractNum w:abstractNumId="3">
    <w:nsid w:val="1ED50216"/>
    <w:multiLevelType w:val="hybridMultilevel"/>
    <w:tmpl w:val="74D0F342"/>
    <w:lvl w:ilvl="0" w:tplc="C1BA770A">
      <w:start w:val="1"/>
      <w:numFmt w:val="decimal"/>
      <w:lvlText w:val="%1."/>
      <w:lvlJc w:val="left"/>
      <w:pPr>
        <w:ind w:left="826" w:hanging="284"/>
        <w:jc w:val="left"/>
      </w:pPr>
      <w:rPr>
        <w:rFonts w:ascii="Liberation Serif" w:eastAsia="Liberation Serif" w:hAnsi="Liberation Serif" w:cs="Liberation Serif" w:hint="default"/>
        <w:spacing w:val="-14"/>
        <w:w w:val="100"/>
        <w:sz w:val="21"/>
        <w:szCs w:val="21"/>
        <w:lang w:val="ru-RU" w:eastAsia="ru-RU" w:bidi="ru-RU"/>
      </w:rPr>
    </w:lvl>
    <w:lvl w:ilvl="1" w:tplc="49DCF9D2">
      <w:numFmt w:val="bullet"/>
      <w:lvlText w:val="•"/>
      <w:lvlJc w:val="left"/>
      <w:pPr>
        <w:ind w:left="1204" w:hanging="284"/>
      </w:pPr>
      <w:rPr>
        <w:rFonts w:hint="default"/>
        <w:lang w:val="ru-RU" w:eastAsia="ru-RU" w:bidi="ru-RU"/>
      </w:rPr>
    </w:lvl>
    <w:lvl w:ilvl="2" w:tplc="6F629384">
      <w:numFmt w:val="bullet"/>
      <w:lvlText w:val="•"/>
      <w:lvlJc w:val="left"/>
      <w:pPr>
        <w:ind w:left="1589" w:hanging="284"/>
      </w:pPr>
      <w:rPr>
        <w:rFonts w:hint="default"/>
        <w:lang w:val="ru-RU" w:eastAsia="ru-RU" w:bidi="ru-RU"/>
      </w:rPr>
    </w:lvl>
    <w:lvl w:ilvl="3" w:tplc="99DE7F62">
      <w:numFmt w:val="bullet"/>
      <w:lvlText w:val="•"/>
      <w:lvlJc w:val="left"/>
      <w:pPr>
        <w:ind w:left="1974" w:hanging="284"/>
      </w:pPr>
      <w:rPr>
        <w:rFonts w:hint="default"/>
        <w:lang w:val="ru-RU" w:eastAsia="ru-RU" w:bidi="ru-RU"/>
      </w:rPr>
    </w:lvl>
    <w:lvl w:ilvl="4" w:tplc="554825C6">
      <w:numFmt w:val="bullet"/>
      <w:lvlText w:val="•"/>
      <w:lvlJc w:val="left"/>
      <w:pPr>
        <w:ind w:left="2359" w:hanging="284"/>
      </w:pPr>
      <w:rPr>
        <w:rFonts w:hint="default"/>
        <w:lang w:val="ru-RU" w:eastAsia="ru-RU" w:bidi="ru-RU"/>
      </w:rPr>
    </w:lvl>
    <w:lvl w:ilvl="5" w:tplc="657A6694">
      <w:numFmt w:val="bullet"/>
      <w:lvlText w:val="•"/>
      <w:lvlJc w:val="left"/>
      <w:pPr>
        <w:ind w:left="2744" w:hanging="284"/>
      </w:pPr>
      <w:rPr>
        <w:rFonts w:hint="default"/>
        <w:lang w:val="ru-RU" w:eastAsia="ru-RU" w:bidi="ru-RU"/>
      </w:rPr>
    </w:lvl>
    <w:lvl w:ilvl="6" w:tplc="924005F4">
      <w:numFmt w:val="bullet"/>
      <w:lvlText w:val="•"/>
      <w:lvlJc w:val="left"/>
      <w:pPr>
        <w:ind w:left="3128" w:hanging="284"/>
      </w:pPr>
      <w:rPr>
        <w:rFonts w:hint="default"/>
        <w:lang w:val="ru-RU" w:eastAsia="ru-RU" w:bidi="ru-RU"/>
      </w:rPr>
    </w:lvl>
    <w:lvl w:ilvl="7" w:tplc="A63CB97E">
      <w:numFmt w:val="bullet"/>
      <w:lvlText w:val="•"/>
      <w:lvlJc w:val="left"/>
      <w:pPr>
        <w:ind w:left="3513" w:hanging="284"/>
      </w:pPr>
      <w:rPr>
        <w:rFonts w:hint="default"/>
        <w:lang w:val="ru-RU" w:eastAsia="ru-RU" w:bidi="ru-RU"/>
      </w:rPr>
    </w:lvl>
    <w:lvl w:ilvl="8" w:tplc="ADFC25EC">
      <w:numFmt w:val="bullet"/>
      <w:lvlText w:val="•"/>
      <w:lvlJc w:val="left"/>
      <w:pPr>
        <w:ind w:left="3898" w:hanging="284"/>
      </w:pPr>
      <w:rPr>
        <w:rFonts w:hint="default"/>
        <w:lang w:val="ru-RU" w:eastAsia="ru-RU" w:bidi="ru-RU"/>
      </w:rPr>
    </w:lvl>
  </w:abstractNum>
  <w:abstractNum w:abstractNumId="4">
    <w:nsid w:val="228D2DBA"/>
    <w:multiLevelType w:val="hybridMultilevel"/>
    <w:tmpl w:val="FE8032B2"/>
    <w:lvl w:ilvl="0" w:tplc="35C89DF0">
      <w:start w:val="1"/>
      <w:numFmt w:val="decimal"/>
      <w:lvlText w:val="%1."/>
      <w:lvlJc w:val="left"/>
      <w:pPr>
        <w:ind w:left="826" w:hanging="284"/>
        <w:jc w:val="left"/>
      </w:pPr>
      <w:rPr>
        <w:rFonts w:ascii="Liberation Serif" w:eastAsia="Liberation Serif" w:hAnsi="Liberation Serif" w:cs="Liberation Serif" w:hint="default"/>
        <w:spacing w:val="-3"/>
        <w:w w:val="100"/>
        <w:sz w:val="21"/>
        <w:szCs w:val="21"/>
        <w:lang w:val="ru-RU" w:eastAsia="ru-RU" w:bidi="ru-RU"/>
      </w:rPr>
    </w:lvl>
    <w:lvl w:ilvl="1" w:tplc="9DBEF5AA">
      <w:numFmt w:val="bullet"/>
      <w:lvlText w:val="•"/>
      <w:lvlJc w:val="left"/>
      <w:pPr>
        <w:ind w:left="1204" w:hanging="284"/>
      </w:pPr>
      <w:rPr>
        <w:rFonts w:hint="default"/>
        <w:lang w:val="ru-RU" w:eastAsia="ru-RU" w:bidi="ru-RU"/>
      </w:rPr>
    </w:lvl>
    <w:lvl w:ilvl="2" w:tplc="2B7CA89C">
      <w:numFmt w:val="bullet"/>
      <w:lvlText w:val="•"/>
      <w:lvlJc w:val="left"/>
      <w:pPr>
        <w:ind w:left="1589" w:hanging="284"/>
      </w:pPr>
      <w:rPr>
        <w:rFonts w:hint="default"/>
        <w:lang w:val="ru-RU" w:eastAsia="ru-RU" w:bidi="ru-RU"/>
      </w:rPr>
    </w:lvl>
    <w:lvl w:ilvl="3" w:tplc="D7323000">
      <w:numFmt w:val="bullet"/>
      <w:lvlText w:val="•"/>
      <w:lvlJc w:val="left"/>
      <w:pPr>
        <w:ind w:left="1974" w:hanging="284"/>
      </w:pPr>
      <w:rPr>
        <w:rFonts w:hint="default"/>
        <w:lang w:val="ru-RU" w:eastAsia="ru-RU" w:bidi="ru-RU"/>
      </w:rPr>
    </w:lvl>
    <w:lvl w:ilvl="4" w:tplc="00226686">
      <w:numFmt w:val="bullet"/>
      <w:lvlText w:val="•"/>
      <w:lvlJc w:val="left"/>
      <w:pPr>
        <w:ind w:left="2359" w:hanging="284"/>
      </w:pPr>
      <w:rPr>
        <w:rFonts w:hint="default"/>
        <w:lang w:val="ru-RU" w:eastAsia="ru-RU" w:bidi="ru-RU"/>
      </w:rPr>
    </w:lvl>
    <w:lvl w:ilvl="5" w:tplc="B4F0D444">
      <w:numFmt w:val="bullet"/>
      <w:lvlText w:val="•"/>
      <w:lvlJc w:val="left"/>
      <w:pPr>
        <w:ind w:left="2744" w:hanging="284"/>
      </w:pPr>
      <w:rPr>
        <w:rFonts w:hint="default"/>
        <w:lang w:val="ru-RU" w:eastAsia="ru-RU" w:bidi="ru-RU"/>
      </w:rPr>
    </w:lvl>
    <w:lvl w:ilvl="6" w:tplc="E324647E">
      <w:numFmt w:val="bullet"/>
      <w:lvlText w:val="•"/>
      <w:lvlJc w:val="left"/>
      <w:pPr>
        <w:ind w:left="3128" w:hanging="284"/>
      </w:pPr>
      <w:rPr>
        <w:rFonts w:hint="default"/>
        <w:lang w:val="ru-RU" w:eastAsia="ru-RU" w:bidi="ru-RU"/>
      </w:rPr>
    </w:lvl>
    <w:lvl w:ilvl="7" w:tplc="92A2FC44">
      <w:numFmt w:val="bullet"/>
      <w:lvlText w:val="•"/>
      <w:lvlJc w:val="left"/>
      <w:pPr>
        <w:ind w:left="3513" w:hanging="284"/>
      </w:pPr>
      <w:rPr>
        <w:rFonts w:hint="default"/>
        <w:lang w:val="ru-RU" w:eastAsia="ru-RU" w:bidi="ru-RU"/>
      </w:rPr>
    </w:lvl>
    <w:lvl w:ilvl="8" w:tplc="5762A1A8">
      <w:numFmt w:val="bullet"/>
      <w:lvlText w:val="•"/>
      <w:lvlJc w:val="left"/>
      <w:pPr>
        <w:ind w:left="3898" w:hanging="284"/>
      </w:pPr>
      <w:rPr>
        <w:rFonts w:hint="default"/>
        <w:lang w:val="ru-RU" w:eastAsia="ru-RU" w:bidi="ru-RU"/>
      </w:rPr>
    </w:lvl>
  </w:abstractNum>
  <w:abstractNum w:abstractNumId="5">
    <w:nsid w:val="26F71709"/>
    <w:multiLevelType w:val="hybridMultilevel"/>
    <w:tmpl w:val="EF66D4EE"/>
    <w:lvl w:ilvl="0" w:tplc="65A02FCC">
      <w:start w:val="1"/>
      <w:numFmt w:val="decimal"/>
      <w:lvlText w:val="%1."/>
      <w:lvlJc w:val="left"/>
      <w:pPr>
        <w:ind w:left="468" w:hanging="354"/>
        <w:jc w:val="left"/>
      </w:pPr>
      <w:rPr>
        <w:rFonts w:ascii="Liberation Serif" w:eastAsia="Liberation Serif" w:hAnsi="Liberation Serif" w:cs="Liberation Serif" w:hint="default"/>
        <w:spacing w:val="-15"/>
        <w:w w:val="100"/>
        <w:sz w:val="21"/>
        <w:szCs w:val="21"/>
        <w:lang w:val="ru-RU" w:eastAsia="ru-RU" w:bidi="ru-RU"/>
      </w:rPr>
    </w:lvl>
    <w:lvl w:ilvl="1" w:tplc="0D480802">
      <w:numFmt w:val="bullet"/>
      <w:lvlText w:val="•"/>
      <w:lvlJc w:val="left"/>
      <w:pPr>
        <w:ind w:left="880" w:hanging="354"/>
      </w:pPr>
      <w:rPr>
        <w:rFonts w:hint="default"/>
        <w:lang w:val="ru-RU" w:eastAsia="ru-RU" w:bidi="ru-RU"/>
      </w:rPr>
    </w:lvl>
    <w:lvl w:ilvl="2" w:tplc="B2BA3978">
      <w:numFmt w:val="bullet"/>
      <w:lvlText w:val="•"/>
      <w:lvlJc w:val="left"/>
      <w:pPr>
        <w:ind w:left="1301" w:hanging="354"/>
      </w:pPr>
      <w:rPr>
        <w:rFonts w:hint="default"/>
        <w:lang w:val="ru-RU" w:eastAsia="ru-RU" w:bidi="ru-RU"/>
      </w:rPr>
    </w:lvl>
    <w:lvl w:ilvl="3" w:tplc="FCCA655E">
      <w:numFmt w:val="bullet"/>
      <w:lvlText w:val="•"/>
      <w:lvlJc w:val="left"/>
      <w:pPr>
        <w:ind w:left="1722" w:hanging="354"/>
      </w:pPr>
      <w:rPr>
        <w:rFonts w:hint="default"/>
        <w:lang w:val="ru-RU" w:eastAsia="ru-RU" w:bidi="ru-RU"/>
      </w:rPr>
    </w:lvl>
    <w:lvl w:ilvl="4" w:tplc="413ACB04">
      <w:numFmt w:val="bullet"/>
      <w:lvlText w:val="•"/>
      <w:lvlJc w:val="left"/>
      <w:pPr>
        <w:ind w:left="2143" w:hanging="354"/>
      </w:pPr>
      <w:rPr>
        <w:rFonts w:hint="default"/>
        <w:lang w:val="ru-RU" w:eastAsia="ru-RU" w:bidi="ru-RU"/>
      </w:rPr>
    </w:lvl>
    <w:lvl w:ilvl="5" w:tplc="E58A5E8A">
      <w:numFmt w:val="bullet"/>
      <w:lvlText w:val="•"/>
      <w:lvlJc w:val="left"/>
      <w:pPr>
        <w:ind w:left="2564" w:hanging="354"/>
      </w:pPr>
      <w:rPr>
        <w:rFonts w:hint="default"/>
        <w:lang w:val="ru-RU" w:eastAsia="ru-RU" w:bidi="ru-RU"/>
      </w:rPr>
    </w:lvl>
    <w:lvl w:ilvl="6" w:tplc="2F346B9C">
      <w:numFmt w:val="bullet"/>
      <w:lvlText w:val="•"/>
      <w:lvlJc w:val="left"/>
      <w:pPr>
        <w:ind w:left="2984" w:hanging="354"/>
      </w:pPr>
      <w:rPr>
        <w:rFonts w:hint="default"/>
        <w:lang w:val="ru-RU" w:eastAsia="ru-RU" w:bidi="ru-RU"/>
      </w:rPr>
    </w:lvl>
    <w:lvl w:ilvl="7" w:tplc="ADECDB16">
      <w:numFmt w:val="bullet"/>
      <w:lvlText w:val="•"/>
      <w:lvlJc w:val="left"/>
      <w:pPr>
        <w:ind w:left="3405" w:hanging="354"/>
      </w:pPr>
      <w:rPr>
        <w:rFonts w:hint="default"/>
        <w:lang w:val="ru-RU" w:eastAsia="ru-RU" w:bidi="ru-RU"/>
      </w:rPr>
    </w:lvl>
    <w:lvl w:ilvl="8" w:tplc="9000F082">
      <w:numFmt w:val="bullet"/>
      <w:lvlText w:val="•"/>
      <w:lvlJc w:val="left"/>
      <w:pPr>
        <w:ind w:left="3826" w:hanging="354"/>
      </w:pPr>
      <w:rPr>
        <w:rFonts w:hint="default"/>
        <w:lang w:val="ru-RU" w:eastAsia="ru-RU" w:bidi="ru-RU"/>
      </w:rPr>
    </w:lvl>
  </w:abstractNum>
  <w:abstractNum w:abstractNumId="6">
    <w:nsid w:val="2CF72AA0"/>
    <w:multiLevelType w:val="hybridMultilevel"/>
    <w:tmpl w:val="0D84BD94"/>
    <w:lvl w:ilvl="0" w:tplc="58FADA34">
      <w:start w:val="2"/>
      <w:numFmt w:val="decimal"/>
      <w:lvlText w:val="%1."/>
      <w:lvlJc w:val="left"/>
      <w:pPr>
        <w:ind w:left="834" w:hanging="360"/>
        <w:jc w:val="left"/>
      </w:pPr>
      <w:rPr>
        <w:rFonts w:ascii="Liberation Serif" w:eastAsia="Liberation Serif" w:hAnsi="Liberation Serif" w:cs="Liberation Serif" w:hint="default"/>
        <w:spacing w:val="-9"/>
        <w:w w:val="100"/>
        <w:sz w:val="21"/>
        <w:szCs w:val="21"/>
        <w:lang w:val="ru-RU" w:eastAsia="ru-RU" w:bidi="ru-RU"/>
      </w:rPr>
    </w:lvl>
    <w:lvl w:ilvl="1" w:tplc="9DD8D10C">
      <w:numFmt w:val="bullet"/>
      <w:lvlText w:val="•"/>
      <w:lvlJc w:val="left"/>
      <w:pPr>
        <w:ind w:left="1222" w:hanging="360"/>
      </w:pPr>
      <w:rPr>
        <w:rFonts w:hint="default"/>
        <w:lang w:val="ru-RU" w:eastAsia="ru-RU" w:bidi="ru-RU"/>
      </w:rPr>
    </w:lvl>
    <w:lvl w:ilvl="2" w:tplc="5A3C3C6A">
      <w:numFmt w:val="bullet"/>
      <w:lvlText w:val="•"/>
      <w:lvlJc w:val="left"/>
      <w:pPr>
        <w:ind w:left="1605" w:hanging="360"/>
      </w:pPr>
      <w:rPr>
        <w:rFonts w:hint="default"/>
        <w:lang w:val="ru-RU" w:eastAsia="ru-RU" w:bidi="ru-RU"/>
      </w:rPr>
    </w:lvl>
    <w:lvl w:ilvl="3" w:tplc="13B08722">
      <w:numFmt w:val="bullet"/>
      <w:lvlText w:val="•"/>
      <w:lvlJc w:val="left"/>
      <w:pPr>
        <w:ind w:left="1987" w:hanging="360"/>
      </w:pPr>
      <w:rPr>
        <w:rFonts w:hint="default"/>
        <w:lang w:val="ru-RU" w:eastAsia="ru-RU" w:bidi="ru-RU"/>
      </w:rPr>
    </w:lvl>
    <w:lvl w:ilvl="4" w:tplc="C5D880C0">
      <w:numFmt w:val="bullet"/>
      <w:lvlText w:val="•"/>
      <w:lvlJc w:val="left"/>
      <w:pPr>
        <w:ind w:left="2370" w:hanging="360"/>
      </w:pPr>
      <w:rPr>
        <w:rFonts w:hint="default"/>
        <w:lang w:val="ru-RU" w:eastAsia="ru-RU" w:bidi="ru-RU"/>
      </w:rPr>
    </w:lvl>
    <w:lvl w:ilvl="5" w:tplc="B3AC5182">
      <w:numFmt w:val="bullet"/>
      <w:lvlText w:val="•"/>
      <w:lvlJc w:val="left"/>
      <w:pPr>
        <w:ind w:left="2753" w:hanging="360"/>
      </w:pPr>
      <w:rPr>
        <w:rFonts w:hint="default"/>
        <w:lang w:val="ru-RU" w:eastAsia="ru-RU" w:bidi="ru-RU"/>
      </w:rPr>
    </w:lvl>
    <w:lvl w:ilvl="6" w:tplc="6AEA2DD0">
      <w:numFmt w:val="bullet"/>
      <w:lvlText w:val="•"/>
      <w:lvlJc w:val="left"/>
      <w:pPr>
        <w:ind w:left="3135" w:hanging="360"/>
      </w:pPr>
      <w:rPr>
        <w:rFonts w:hint="default"/>
        <w:lang w:val="ru-RU" w:eastAsia="ru-RU" w:bidi="ru-RU"/>
      </w:rPr>
    </w:lvl>
    <w:lvl w:ilvl="7" w:tplc="E41CCA42">
      <w:numFmt w:val="bullet"/>
      <w:lvlText w:val="•"/>
      <w:lvlJc w:val="left"/>
      <w:pPr>
        <w:ind w:left="3518" w:hanging="360"/>
      </w:pPr>
      <w:rPr>
        <w:rFonts w:hint="default"/>
        <w:lang w:val="ru-RU" w:eastAsia="ru-RU" w:bidi="ru-RU"/>
      </w:rPr>
    </w:lvl>
    <w:lvl w:ilvl="8" w:tplc="C040CDD6">
      <w:numFmt w:val="bullet"/>
      <w:lvlText w:val="•"/>
      <w:lvlJc w:val="left"/>
      <w:pPr>
        <w:ind w:left="3900" w:hanging="360"/>
      </w:pPr>
      <w:rPr>
        <w:rFonts w:hint="default"/>
        <w:lang w:val="ru-RU" w:eastAsia="ru-RU" w:bidi="ru-RU"/>
      </w:rPr>
    </w:lvl>
  </w:abstractNum>
  <w:abstractNum w:abstractNumId="7">
    <w:nsid w:val="55172B9B"/>
    <w:multiLevelType w:val="hybridMultilevel"/>
    <w:tmpl w:val="3C806EB4"/>
    <w:lvl w:ilvl="0" w:tplc="4D2869C2">
      <w:start w:val="3"/>
      <w:numFmt w:val="decimal"/>
      <w:lvlText w:val="%1."/>
      <w:lvlJc w:val="left"/>
      <w:pPr>
        <w:ind w:left="834" w:hanging="360"/>
        <w:jc w:val="left"/>
      </w:pPr>
      <w:rPr>
        <w:rFonts w:ascii="Liberation Serif" w:eastAsia="Liberation Serif" w:hAnsi="Liberation Serif" w:cs="Liberation Serif" w:hint="default"/>
        <w:spacing w:val="-9"/>
        <w:w w:val="100"/>
        <w:sz w:val="21"/>
        <w:szCs w:val="21"/>
        <w:lang w:val="ru-RU" w:eastAsia="ru-RU" w:bidi="ru-RU"/>
      </w:rPr>
    </w:lvl>
    <w:lvl w:ilvl="1" w:tplc="BAD4F5D6">
      <w:numFmt w:val="bullet"/>
      <w:lvlText w:val="•"/>
      <w:lvlJc w:val="left"/>
      <w:pPr>
        <w:ind w:left="1222" w:hanging="360"/>
      </w:pPr>
      <w:rPr>
        <w:rFonts w:hint="default"/>
        <w:lang w:val="ru-RU" w:eastAsia="ru-RU" w:bidi="ru-RU"/>
      </w:rPr>
    </w:lvl>
    <w:lvl w:ilvl="2" w:tplc="94D2CB90">
      <w:numFmt w:val="bullet"/>
      <w:lvlText w:val="•"/>
      <w:lvlJc w:val="left"/>
      <w:pPr>
        <w:ind w:left="1605" w:hanging="360"/>
      </w:pPr>
      <w:rPr>
        <w:rFonts w:hint="default"/>
        <w:lang w:val="ru-RU" w:eastAsia="ru-RU" w:bidi="ru-RU"/>
      </w:rPr>
    </w:lvl>
    <w:lvl w:ilvl="3" w:tplc="F6F4A268">
      <w:numFmt w:val="bullet"/>
      <w:lvlText w:val="•"/>
      <w:lvlJc w:val="left"/>
      <w:pPr>
        <w:ind w:left="1988" w:hanging="360"/>
      </w:pPr>
      <w:rPr>
        <w:rFonts w:hint="default"/>
        <w:lang w:val="ru-RU" w:eastAsia="ru-RU" w:bidi="ru-RU"/>
      </w:rPr>
    </w:lvl>
    <w:lvl w:ilvl="4" w:tplc="044AEF5E">
      <w:numFmt w:val="bullet"/>
      <w:lvlText w:val="•"/>
      <w:lvlJc w:val="left"/>
      <w:pPr>
        <w:ind w:left="2371" w:hanging="360"/>
      </w:pPr>
      <w:rPr>
        <w:rFonts w:hint="default"/>
        <w:lang w:val="ru-RU" w:eastAsia="ru-RU" w:bidi="ru-RU"/>
      </w:rPr>
    </w:lvl>
    <w:lvl w:ilvl="5" w:tplc="B0646E46">
      <w:numFmt w:val="bullet"/>
      <w:lvlText w:val="•"/>
      <w:lvlJc w:val="left"/>
      <w:pPr>
        <w:ind w:left="2754" w:hanging="360"/>
      </w:pPr>
      <w:rPr>
        <w:rFonts w:hint="default"/>
        <w:lang w:val="ru-RU" w:eastAsia="ru-RU" w:bidi="ru-RU"/>
      </w:rPr>
    </w:lvl>
    <w:lvl w:ilvl="6" w:tplc="CC7AEFE4">
      <w:numFmt w:val="bullet"/>
      <w:lvlText w:val="•"/>
      <w:lvlJc w:val="left"/>
      <w:pPr>
        <w:ind w:left="3136" w:hanging="360"/>
      </w:pPr>
      <w:rPr>
        <w:rFonts w:hint="default"/>
        <w:lang w:val="ru-RU" w:eastAsia="ru-RU" w:bidi="ru-RU"/>
      </w:rPr>
    </w:lvl>
    <w:lvl w:ilvl="7" w:tplc="8F1235B0">
      <w:numFmt w:val="bullet"/>
      <w:lvlText w:val="•"/>
      <w:lvlJc w:val="left"/>
      <w:pPr>
        <w:ind w:left="3519" w:hanging="360"/>
      </w:pPr>
      <w:rPr>
        <w:rFonts w:hint="default"/>
        <w:lang w:val="ru-RU" w:eastAsia="ru-RU" w:bidi="ru-RU"/>
      </w:rPr>
    </w:lvl>
    <w:lvl w:ilvl="8" w:tplc="10AE6594">
      <w:numFmt w:val="bullet"/>
      <w:lvlText w:val="•"/>
      <w:lvlJc w:val="left"/>
      <w:pPr>
        <w:ind w:left="3902" w:hanging="360"/>
      </w:pPr>
      <w:rPr>
        <w:rFonts w:hint="default"/>
        <w:lang w:val="ru-RU" w:eastAsia="ru-RU" w:bidi="ru-RU"/>
      </w:rPr>
    </w:lvl>
  </w:abstractNum>
  <w:abstractNum w:abstractNumId="8">
    <w:nsid w:val="5B6039B5"/>
    <w:multiLevelType w:val="hybridMultilevel"/>
    <w:tmpl w:val="2FCE57C4"/>
    <w:lvl w:ilvl="0" w:tplc="78CC9EA2">
      <w:numFmt w:val="bullet"/>
      <w:lvlText w:val="-"/>
      <w:lvlJc w:val="left"/>
      <w:pPr>
        <w:ind w:left="114" w:hanging="166"/>
      </w:pPr>
      <w:rPr>
        <w:rFonts w:ascii="Liberation Serif" w:eastAsia="Liberation Serif" w:hAnsi="Liberation Serif" w:cs="Liberation Serif" w:hint="default"/>
        <w:spacing w:val="-11"/>
        <w:w w:val="100"/>
        <w:sz w:val="21"/>
        <w:szCs w:val="21"/>
        <w:lang w:val="ru-RU" w:eastAsia="ru-RU" w:bidi="ru-RU"/>
      </w:rPr>
    </w:lvl>
    <w:lvl w:ilvl="1" w:tplc="3EDCFE42">
      <w:numFmt w:val="bullet"/>
      <w:lvlText w:val="•"/>
      <w:lvlJc w:val="left"/>
      <w:pPr>
        <w:ind w:left="574" w:hanging="166"/>
      </w:pPr>
      <w:rPr>
        <w:rFonts w:hint="default"/>
        <w:lang w:val="ru-RU" w:eastAsia="ru-RU" w:bidi="ru-RU"/>
      </w:rPr>
    </w:lvl>
    <w:lvl w:ilvl="2" w:tplc="D996ECEA">
      <w:numFmt w:val="bullet"/>
      <w:lvlText w:val="•"/>
      <w:lvlJc w:val="left"/>
      <w:pPr>
        <w:ind w:left="1029" w:hanging="166"/>
      </w:pPr>
      <w:rPr>
        <w:rFonts w:hint="default"/>
        <w:lang w:val="ru-RU" w:eastAsia="ru-RU" w:bidi="ru-RU"/>
      </w:rPr>
    </w:lvl>
    <w:lvl w:ilvl="3" w:tplc="939C768E">
      <w:numFmt w:val="bullet"/>
      <w:lvlText w:val="•"/>
      <w:lvlJc w:val="left"/>
      <w:pPr>
        <w:ind w:left="1484" w:hanging="166"/>
      </w:pPr>
      <w:rPr>
        <w:rFonts w:hint="default"/>
        <w:lang w:val="ru-RU" w:eastAsia="ru-RU" w:bidi="ru-RU"/>
      </w:rPr>
    </w:lvl>
    <w:lvl w:ilvl="4" w:tplc="9FB67488">
      <w:numFmt w:val="bullet"/>
      <w:lvlText w:val="•"/>
      <w:lvlJc w:val="left"/>
      <w:pPr>
        <w:ind w:left="1939" w:hanging="166"/>
      </w:pPr>
      <w:rPr>
        <w:rFonts w:hint="default"/>
        <w:lang w:val="ru-RU" w:eastAsia="ru-RU" w:bidi="ru-RU"/>
      </w:rPr>
    </w:lvl>
    <w:lvl w:ilvl="5" w:tplc="1F08CD24">
      <w:numFmt w:val="bullet"/>
      <w:lvlText w:val="•"/>
      <w:lvlJc w:val="left"/>
      <w:pPr>
        <w:ind w:left="2394" w:hanging="166"/>
      </w:pPr>
      <w:rPr>
        <w:rFonts w:hint="default"/>
        <w:lang w:val="ru-RU" w:eastAsia="ru-RU" w:bidi="ru-RU"/>
      </w:rPr>
    </w:lvl>
    <w:lvl w:ilvl="6" w:tplc="76FE9322">
      <w:numFmt w:val="bullet"/>
      <w:lvlText w:val="•"/>
      <w:lvlJc w:val="left"/>
      <w:pPr>
        <w:ind w:left="2848" w:hanging="166"/>
      </w:pPr>
      <w:rPr>
        <w:rFonts w:hint="default"/>
        <w:lang w:val="ru-RU" w:eastAsia="ru-RU" w:bidi="ru-RU"/>
      </w:rPr>
    </w:lvl>
    <w:lvl w:ilvl="7" w:tplc="1D98B328">
      <w:numFmt w:val="bullet"/>
      <w:lvlText w:val="•"/>
      <w:lvlJc w:val="left"/>
      <w:pPr>
        <w:ind w:left="3303" w:hanging="166"/>
      </w:pPr>
      <w:rPr>
        <w:rFonts w:hint="default"/>
        <w:lang w:val="ru-RU" w:eastAsia="ru-RU" w:bidi="ru-RU"/>
      </w:rPr>
    </w:lvl>
    <w:lvl w:ilvl="8" w:tplc="ABC2BC38">
      <w:numFmt w:val="bullet"/>
      <w:lvlText w:val="•"/>
      <w:lvlJc w:val="left"/>
      <w:pPr>
        <w:ind w:left="3758" w:hanging="166"/>
      </w:pPr>
      <w:rPr>
        <w:rFonts w:hint="default"/>
        <w:lang w:val="ru-RU" w:eastAsia="ru-RU" w:bidi="ru-RU"/>
      </w:rPr>
    </w:lvl>
  </w:abstractNum>
  <w:abstractNum w:abstractNumId="9">
    <w:nsid w:val="68C052E5"/>
    <w:multiLevelType w:val="hybridMultilevel"/>
    <w:tmpl w:val="ADAC4E18"/>
    <w:lvl w:ilvl="0" w:tplc="50B47132">
      <w:start w:val="8"/>
      <w:numFmt w:val="decimal"/>
      <w:lvlText w:val="%1."/>
      <w:lvlJc w:val="left"/>
      <w:pPr>
        <w:ind w:left="834" w:hanging="360"/>
        <w:jc w:val="left"/>
      </w:pPr>
      <w:rPr>
        <w:rFonts w:ascii="Liberation Serif" w:eastAsia="Liberation Serif" w:hAnsi="Liberation Serif" w:cs="Liberation Serif" w:hint="default"/>
        <w:spacing w:val="-9"/>
        <w:w w:val="100"/>
        <w:sz w:val="21"/>
        <w:szCs w:val="21"/>
        <w:lang w:val="ru-RU" w:eastAsia="ru-RU" w:bidi="ru-RU"/>
      </w:rPr>
    </w:lvl>
    <w:lvl w:ilvl="1" w:tplc="F744B0F0">
      <w:numFmt w:val="bullet"/>
      <w:lvlText w:val="•"/>
      <w:lvlJc w:val="left"/>
      <w:pPr>
        <w:ind w:left="1222" w:hanging="360"/>
      </w:pPr>
      <w:rPr>
        <w:rFonts w:hint="default"/>
        <w:lang w:val="ru-RU" w:eastAsia="ru-RU" w:bidi="ru-RU"/>
      </w:rPr>
    </w:lvl>
    <w:lvl w:ilvl="2" w:tplc="78745E70">
      <w:numFmt w:val="bullet"/>
      <w:lvlText w:val="•"/>
      <w:lvlJc w:val="left"/>
      <w:pPr>
        <w:ind w:left="1605" w:hanging="360"/>
      </w:pPr>
      <w:rPr>
        <w:rFonts w:hint="default"/>
        <w:lang w:val="ru-RU" w:eastAsia="ru-RU" w:bidi="ru-RU"/>
      </w:rPr>
    </w:lvl>
    <w:lvl w:ilvl="3" w:tplc="461AE3EC">
      <w:numFmt w:val="bullet"/>
      <w:lvlText w:val="•"/>
      <w:lvlJc w:val="left"/>
      <w:pPr>
        <w:ind w:left="1988" w:hanging="360"/>
      </w:pPr>
      <w:rPr>
        <w:rFonts w:hint="default"/>
        <w:lang w:val="ru-RU" w:eastAsia="ru-RU" w:bidi="ru-RU"/>
      </w:rPr>
    </w:lvl>
    <w:lvl w:ilvl="4" w:tplc="65CCCFBA">
      <w:numFmt w:val="bullet"/>
      <w:lvlText w:val="•"/>
      <w:lvlJc w:val="left"/>
      <w:pPr>
        <w:ind w:left="2371" w:hanging="360"/>
      </w:pPr>
      <w:rPr>
        <w:rFonts w:hint="default"/>
        <w:lang w:val="ru-RU" w:eastAsia="ru-RU" w:bidi="ru-RU"/>
      </w:rPr>
    </w:lvl>
    <w:lvl w:ilvl="5" w:tplc="8DFA298E">
      <w:numFmt w:val="bullet"/>
      <w:lvlText w:val="•"/>
      <w:lvlJc w:val="left"/>
      <w:pPr>
        <w:ind w:left="2754" w:hanging="360"/>
      </w:pPr>
      <w:rPr>
        <w:rFonts w:hint="default"/>
        <w:lang w:val="ru-RU" w:eastAsia="ru-RU" w:bidi="ru-RU"/>
      </w:rPr>
    </w:lvl>
    <w:lvl w:ilvl="6" w:tplc="A8A43912">
      <w:numFmt w:val="bullet"/>
      <w:lvlText w:val="•"/>
      <w:lvlJc w:val="left"/>
      <w:pPr>
        <w:ind w:left="3136" w:hanging="360"/>
      </w:pPr>
      <w:rPr>
        <w:rFonts w:hint="default"/>
        <w:lang w:val="ru-RU" w:eastAsia="ru-RU" w:bidi="ru-RU"/>
      </w:rPr>
    </w:lvl>
    <w:lvl w:ilvl="7" w:tplc="CBA8A8D0">
      <w:numFmt w:val="bullet"/>
      <w:lvlText w:val="•"/>
      <w:lvlJc w:val="left"/>
      <w:pPr>
        <w:ind w:left="3519" w:hanging="360"/>
      </w:pPr>
      <w:rPr>
        <w:rFonts w:hint="default"/>
        <w:lang w:val="ru-RU" w:eastAsia="ru-RU" w:bidi="ru-RU"/>
      </w:rPr>
    </w:lvl>
    <w:lvl w:ilvl="8" w:tplc="BDB8C1A0">
      <w:numFmt w:val="bullet"/>
      <w:lvlText w:val="•"/>
      <w:lvlJc w:val="left"/>
      <w:pPr>
        <w:ind w:left="3902" w:hanging="360"/>
      </w:pPr>
      <w:rPr>
        <w:rFonts w:hint="default"/>
        <w:lang w:val="ru-RU" w:eastAsia="ru-RU" w:bidi="ru-RU"/>
      </w:rPr>
    </w:lvl>
  </w:abstractNum>
  <w:abstractNum w:abstractNumId="10">
    <w:nsid w:val="6F667B71"/>
    <w:multiLevelType w:val="hybridMultilevel"/>
    <w:tmpl w:val="D0E0C482"/>
    <w:lvl w:ilvl="0" w:tplc="5C2C5C82">
      <w:start w:val="1"/>
      <w:numFmt w:val="decimal"/>
      <w:lvlText w:val="%1."/>
      <w:lvlJc w:val="left"/>
      <w:pPr>
        <w:ind w:left="574" w:hanging="284"/>
        <w:jc w:val="left"/>
      </w:pPr>
      <w:rPr>
        <w:rFonts w:ascii="Liberation Serif" w:eastAsia="Liberation Serif" w:hAnsi="Liberation Serif" w:cs="Liberation Serif" w:hint="default"/>
        <w:spacing w:val="-2"/>
        <w:w w:val="100"/>
        <w:sz w:val="21"/>
        <w:szCs w:val="21"/>
        <w:lang w:val="ru-RU" w:eastAsia="ru-RU" w:bidi="ru-RU"/>
      </w:rPr>
    </w:lvl>
    <w:lvl w:ilvl="1" w:tplc="7374BA88">
      <w:numFmt w:val="bullet"/>
      <w:lvlText w:val="•"/>
      <w:lvlJc w:val="left"/>
      <w:pPr>
        <w:ind w:left="988" w:hanging="284"/>
      </w:pPr>
      <w:rPr>
        <w:rFonts w:hint="default"/>
        <w:lang w:val="ru-RU" w:eastAsia="ru-RU" w:bidi="ru-RU"/>
      </w:rPr>
    </w:lvl>
    <w:lvl w:ilvl="2" w:tplc="7AF8DA78">
      <w:numFmt w:val="bullet"/>
      <w:lvlText w:val="•"/>
      <w:lvlJc w:val="left"/>
      <w:pPr>
        <w:ind w:left="1397" w:hanging="284"/>
      </w:pPr>
      <w:rPr>
        <w:rFonts w:hint="default"/>
        <w:lang w:val="ru-RU" w:eastAsia="ru-RU" w:bidi="ru-RU"/>
      </w:rPr>
    </w:lvl>
    <w:lvl w:ilvl="3" w:tplc="CD74829E">
      <w:numFmt w:val="bullet"/>
      <w:lvlText w:val="•"/>
      <w:lvlJc w:val="left"/>
      <w:pPr>
        <w:ind w:left="1806" w:hanging="284"/>
      </w:pPr>
      <w:rPr>
        <w:rFonts w:hint="default"/>
        <w:lang w:val="ru-RU" w:eastAsia="ru-RU" w:bidi="ru-RU"/>
      </w:rPr>
    </w:lvl>
    <w:lvl w:ilvl="4" w:tplc="4E82236E">
      <w:numFmt w:val="bullet"/>
      <w:lvlText w:val="•"/>
      <w:lvlJc w:val="left"/>
      <w:pPr>
        <w:ind w:left="2215" w:hanging="284"/>
      </w:pPr>
      <w:rPr>
        <w:rFonts w:hint="default"/>
        <w:lang w:val="ru-RU" w:eastAsia="ru-RU" w:bidi="ru-RU"/>
      </w:rPr>
    </w:lvl>
    <w:lvl w:ilvl="5" w:tplc="B0F2AA80">
      <w:numFmt w:val="bullet"/>
      <w:lvlText w:val="•"/>
      <w:lvlJc w:val="left"/>
      <w:pPr>
        <w:ind w:left="2624" w:hanging="284"/>
      </w:pPr>
      <w:rPr>
        <w:rFonts w:hint="default"/>
        <w:lang w:val="ru-RU" w:eastAsia="ru-RU" w:bidi="ru-RU"/>
      </w:rPr>
    </w:lvl>
    <w:lvl w:ilvl="6" w:tplc="7F266B3A">
      <w:numFmt w:val="bullet"/>
      <w:lvlText w:val="•"/>
      <w:lvlJc w:val="left"/>
      <w:pPr>
        <w:ind w:left="3032" w:hanging="284"/>
      </w:pPr>
      <w:rPr>
        <w:rFonts w:hint="default"/>
        <w:lang w:val="ru-RU" w:eastAsia="ru-RU" w:bidi="ru-RU"/>
      </w:rPr>
    </w:lvl>
    <w:lvl w:ilvl="7" w:tplc="F746DEAE">
      <w:numFmt w:val="bullet"/>
      <w:lvlText w:val="•"/>
      <w:lvlJc w:val="left"/>
      <w:pPr>
        <w:ind w:left="3441" w:hanging="284"/>
      </w:pPr>
      <w:rPr>
        <w:rFonts w:hint="default"/>
        <w:lang w:val="ru-RU" w:eastAsia="ru-RU" w:bidi="ru-RU"/>
      </w:rPr>
    </w:lvl>
    <w:lvl w:ilvl="8" w:tplc="68DC2CF6">
      <w:numFmt w:val="bullet"/>
      <w:lvlText w:val="•"/>
      <w:lvlJc w:val="left"/>
      <w:pPr>
        <w:ind w:left="3850" w:hanging="284"/>
      </w:pPr>
      <w:rPr>
        <w:rFonts w:hint="default"/>
        <w:lang w:val="ru-RU" w:eastAsia="ru-RU" w:bidi="ru-RU"/>
      </w:r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</w:num>
  <w:num w:numId="8">
    <w:abstractNumId w:val="8"/>
  </w:num>
  <w:num w:numId="9">
    <w:abstractNumId w:val="5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35F"/>
    <w:rsid w:val="002B0485"/>
    <w:rsid w:val="004269F9"/>
    <w:rsid w:val="005252CF"/>
    <w:rsid w:val="00A36249"/>
    <w:rsid w:val="00DC635F"/>
    <w:rsid w:val="00E36E04"/>
    <w:rsid w:val="00E840E0"/>
    <w:rsid w:val="00F425FC"/>
    <w:rsid w:val="00F7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Liberation Serif" w:eastAsia="Liberation Serif" w:hAnsi="Liberation Serif" w:cs="Liberation Serif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36E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Liberation Serif" w:eastAsia="Liberation Serif" w:hAnsi="Liberation Serif" w:cs="Liberation Serif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36E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n67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cbr.ru/Recep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br.ru/Reception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rkn.gov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2687</Words>
  <Characters>15321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*</Company>
  <LinksUpToDate>false</LinksUpToDate>
  <CharactersWithSpaces>17973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SZD41</dc:creator>
  <cp:lastModifiedBy>777</cp:lastModifiedBy>
  <cp:revision>5</cp:revision>
  <dcterms:created xsi:type="dcterms:W3CDTF">2019-05-21T11:59:00Z</dcterms:created>
  <dcterms:modified xsi:type="dcterms:W3CDTF">2019-05-22T08:59:00Z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2019-04-01T00:00:00Z</vt:filetime>
  </property>
  <property fmtid="{D5CDD505-2E9C-101B-9397-08002B2CF9AE}" pid="3" name="Creator">
    <vt:lpwstr>Writer</vt:lpwstr>
  </property>
  <property fmtid="{D5CDD505-2E9C-101B-9397-08002B2CF9AE}" pid="4" name="LastSaved">
    <vt:filetime>2019-05-21T00:00:00Z</vt:filetime>
  </property>
</Properties>
</file>